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F03B0" w14:textId="6E016293" w:rsidR="0084764A" w:rsidRPr="000F19B3" w:rsidRDefault="0084764A">
      <w:pPr>
        <w:rPr>
          <w:sz w:val="24"/>
          <w:lang w:val="en-US"/>
        </w:rPr>
      </w:pPr>
      <w:bookmarkStart w:id="0" w:name="_Hlk483229540"/>
      <w:bookmarkEnd w:id="0"/>
      <w:r w:rsidRPr="000F19B3">
        <w:rPr>
          <w:b/>
          <w:sz w:val="24"/>
          <w:lang w:val="en-US"/>
        </w:rPr>
        <w:t>High-level mission to the U</w:t>
      </w:r>
      <w:r w:rsidR="004D593B">
        <w:rPr>
          <w:b/>
          <w:sz w:val="24"/>
          <w:lang w:val="en-US"/>
        </w:rPr>
        <w:t>.</w:t>
      </w:r>
      <w:r w:rsidRPr="000F19B3">
        <w:rPr>
          <w:b/>
          <w:sz w:val="24"/>
          <w:lang w:val="en-US"/>
        </w:rPr>
        <w:t>S</w:t>
      </w:r>
      <w:r w:rsidR="004D593B">
        <w:rPr>
          <w:b/>
          <w:sz w:val="24"/>
          <w:lang w:val="en-US"/>
        </w:rPr>
        <w:t>.</w:t>
      </w:r>
      <w:r w:rsidRPr="000F19B3">
        <w:rPr>
          <w:b/>
          <w:sz w:val="24"/>
          <w:lang w:val="en-US"/>
        </w:rPr>
        <w:t xml:space="preserve"> and cluster match</w:t>
      </w:r>
      <w:r w:rsidR="00D570DC" w:rsidRPr="000F19B3">
        <w:rPr>
          <w:b/>
          <w:sz w:val="24"/>
          <w:lang w:val="en-US"/>
        </w:rPr>
        <w:t>making event</w:t>
      </w:r>
      <w:r w:rsidR="00C458CE" w:rsidRPr="000F19B3">
        <w:rPr>
          <w:b/>
          <w:sz w:val="24"/>
          <w:lang w:val="en-US"/>
        </w:rPr>
        <w:t>: opening research and innovation collaboration opportunities for European</w:t>
      </w:r>
      <w:r w:rsidRPr="000F19B3">
        <w:rPr>
          <w:b/>
          <w:sz w:val="24"/>
          <w:lang w:val="en-US"/>
        </w:rPr>
        <w:t xml:space="preserve"> clusters</w:t>
      </w:r>
      <w:r w:rsidR="00D570DC" w:rsidRPr="000F19B3">
        <w:rPr>
          <w:b/>
          <w:sz w:val="24"/>
          <w:lang w:val="en-US"/>
        </w:rPr>
        <w:t xml:space="preserve"> and their members</w:t>
      </w:r>
      <w:r w:rsidR="00C458CE" w:rsidRPr="000F19B3">
        <w:rPr>
          <w:b/>
          <w:sz w:val="24"/>
          <w:lang w:val="en-US"/>
        </w:rPr>
        <w:t>!</w:t>
      </w:r>
    </w:p>
    <w:p w14:paraId="1E1D6802" w14:textId="493D9DD4" w:rsidR="00D570DC" w:rsidRDefault="00553DED" w:rsidP="0084764A">
      <w:pPr>
        <w:jc w:val="both"/>
        <w:rPr>
          <w:lang w:val="en-US"/>
        </w:rPr>
      </w:pPr>
      <w:r>
        <w:rPr>
          <w:noProof/>
          <w:lang w:eastAsia="fr-FR"/>
        </w:rPr>
        <w:drawing>
          <wp:anchor distT="0" distB="0" distL="114300" distR="114300" simplePos="0" relativeHeight="251669504" behindDoc="0" locked="0" layoutInCell="1" allowOverlap="1" wp14:anchorId="6BA54855" wp14:editId="3ED4D486">
            <wp:simplePos x="0" y="0"/>
            <wp:positionH relativeFrom="margin">
              <wp:align>left</wp:align>
            </wp:positionH>
            <wp:positionV relativeFrom="paragraph">
              <wp:posOffset>15092</wp:posOffset>
            </wp:positionV>
            <wp:extent cx="2816860" cy="1414145"/>
            <wp:effectExtent l="0" t="0" r="2540" b="0"/>
            <wp:wrapThrough wrapText="bothSides">
              <wp:wrapPolygon edited="0">
                <wp:start x="0" y="0"/>
                <wp:lineTo x="0" y="21241"/>
                <wp:lineTo x="21473" y="21241"/>
                <wp:lineTo x="21473"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6860" cy="1414145"/>
                    </a:xfrm>
                    <a:prstGeom prst="rect">
                      <a:avLst/>
                    </a:prstGeom>
                    <a:noFill/>
                  </pic:spPr>
                </pic:pic>
              </a:graphicData>
            </a:graphic>
          </wp:anchor>
        </w:drawing>
      </w:r>
      <w:r>
        <w:rPr>
          <w:noProof/>
          <w:lang w:eastAsia="fr-FR"/>
        </w:rPr>
        <w:drawing>
          <wp:anchor distT="0" distB="0" distL="114300" distR="114300" simplePos="0" relativeHeight="251673600" behindDoc="0" locked="0" layoutInCell="1" allowOverlap="1" wp14:anchorId="05E9E509" wp14:editId="79044144">
            <wp:simplePos x="0" y="0"/>
            <wp:positionH relativeFrom="margin">
              <wp:posOffset>3338623</wp:posOffset>
            </wp:positionH>
            <wp:positionV relativeFrom="paragraph">
              <wp:posOffset>1679604</wp:posOffset>
            </wp:positionV>
            <wp:extent cx="2434590" cy="1530350"/>
            <wp:effectExtent l="0" t="0" r="3810" b="0"/>
            <wp:wrapThrough wrapText="bothSides">
              <wp:wrapPolygon edited="0">
                <wp:start x="0" y="0"/>
                <wp:lineTo x="0" y="21241"/>
                <wp:lineTo x="21465" y="21241"/>
                <wp:lineTo x="21465"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521.JPG"/>
                    <pic:cNvPicPr/>
                  </pic:nvPicPr>
                  <pic:blipFill rotWithShape="1">
                    <a:blip r:embed="rId5" cstate="print">
                      <a:extLst>
                        <a:ext uri="{28A0092B-C50C-407E-A947-70E740481C1C}">
                          <a14:useLocalDpi xmlns:a14="http://schemas.microsoft.com/office/drawing/2010/main" val="0"/>
                        </a:ext>
                      </a:extLst>
                    </a:blip>
                    <a:srcRect l="4971" t="19874" r="6801" b="6141"/>
                    <a:stretch/>
                  </pic:blipFill>
                  <pic:spPr bwMode="auto">
                    <a:xfrm>
                      <a:off x="0" y="0"/>
                      <a:ext cx="2434590" cy="153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64A">
        <w:rPr>
          <w:lang w:val="en-US"/>
        </w:rPr>
        <w:t>From the 15</w:t>
      </w:r>
      <w:r w:rsidR="0084764A" w:rsidRPr="0084764A">
        <w:rPr>
          <w:vertAlign w:val="superscript"/>
          <w:lang w:val="en-US"/>
        </w:rPr>
        <w:t>th</w:t>
      </w:r>
      <w:r w:rsidR="0084764A">
        <w:rPr>
          <w:lang w:val="en-US"/>
        </w:rPr>
        <w:t xml:space="preserve"> to the 19</w:t>
      </w:r>
      <w:r w:rsidR="0084764A" w:rsidRPr="0084764A">
        <w:rPr>
          <w:vertAlign w:val="superscript"/>
          <w:lang w:val="en-US"/>
        </w:rPr>
        <w:t>th</w:t>
      </w:r>
      <w:r w:rsidR="0084764A">
        <w:rPr>
          <w:lang w:val="en-US"/>
        </w:rPr>
        <w:t xml:space="preserve"> of May 2017, </w:t>
      </w:r>
      <w:r w:rsidR="004D593B">
        <w:rPr>
          <w:lang w:val="en-US"/>
        </w:rPr>
        <w:t>a delegation visit of 19 European cluster organisations from 10 EU countries to the U</w:t>
      </w:r>
      <w:r w:rsidR="004D593B">
        <w:rPr>
          <w:lang w:val="en-US"/>
        </w:rPr>
        <w:t xml:space="preserve">nited States (U.S.)  was organised by </w:t>
      </w:r>
      <w:r w:rsidR="0084764A">
        <w:rPr>
          <w:lang w:val="en-US"/>
        </w:rPr>
        <w:t xml:space="preserve">BILAT USA 4.0 </w:t>
      </w:r>
      <w:hyperlink r:id="rId6" w:history="1">
        <w:r w:rsidR="00C458CE" w:rsidRPr="001E6087">
          <w:rPr>
            <w:rStyle w:val="Lienhypertexte"/>
            <w:lang w:val="en-US"/>
          </w:rPr>
          <w:t>www.euussciencetechnology.eu</w:t>
        </w:r>
      </w:hyperlink>
      <w:r w:rsidR="00C458CE">
        <w:rPr>
          <w:lang w:val="en-US"/>
        </w:rPr>
        <w:t xml:space="preserve"> </w:t>
      </w:r>
      <w:r w:rsidR="0084764A">
        <w:rPr>
          <w:lang w:val="en-US"/>
        </w:rPr>
        <w:t>and</w:t>
      </w:r>
      <w:r w:rsidR="00C458CE">
        <w:rPr>
          <w:lang w:val="en-US"/>
        </w:rPr>
        <w:t xml:space="preserve"> </w:t>
      </w:r>
      <w:r w:rsidR="00192602">
        <w:rPr>
          <w:lang w:val="en-US"/>
        </w:rPr>
        <w:t>the</w:t>
      </w:r>
      <w:r w:rsidR="00D570DC">
        <w:rPr>
          <w:lang w:val="en-US"/>
        </w:rPr>
        <w:t xml:space="preserve"> </w:t>
      </w:r>
      <w:r w:rsidR="0084764A">
        <w:rPr>
          <w:lang w:val="en-US"/>
        </w:rPr>
        <w:t>European Cluster Collaboration Platform</w:t>
      </w:r>
      <w:r w:rsidR="00D570DC">
        <w:rPr>
          <w:lang w:val="en-US"/>
        </w:rPr>
        <w:t xml:space="preserve"> (ECCP</w:t>
      </w:r>
      <w:r w:rsidR="0084764A">
        <w:rPr>
          <w:lang w:val="en-US"/>
        </w:rPr>
        <w:t xml:space="preserve">) </w:t>
      </w:r>
      <w:hyperlink r:id="rId7" w:history="1">
        <w:r w:rsidR="00C458CE" w:rsidRPr="001E6087">
          <w:rPr>
            <w:rStyle w:val="Lienhypertexte"/>
            <w:lang w:val="en-US"/>
          </w:rPr>
          <w:t>www.clustercollaboration.eu</w:t>
        </w:r>
      </w:hyperlink>
      <w:r w:rsidR="004D593B">
        <w:rPr>
          <w:lang w:val="en-US"/>
        </w:rPr>
        <w:t>.</w:t>
      </w:r>
      <w:r w:rsidR="00313DBD">
        <w:rPr>
          <w:lang w:val="en-US"/>
        </w:rPr>
        <w:t xml:space="preserve"> </w:t>
      </w:r>
      <w:r w:rsidR="00D570DC">
        <w:rPr>
          <w:lang w:val="en-US"/>
        </w:rPr>
        <w:t xml:space="preserve">The full-week event was highly appreciated by the participants who </w:t>
      </w:r>
      <w:r w:rsidR="00915C6F">
        <w:rPr>
          <w:lang w:val="en-US"/>
        </w:rPr>
        <w:t>were</w:t>
      </w:r>
      <w:r w:rsidR="007B6A9B">
        <w:rPr>
          <w:lang w:val="en-US"/>
        </w:rPr>
        <w:t xml:space="preserve"> able to </w:t>
      </w:r>
      <w:r w:rsidR="00D81E39">
        <w:rPr>
          <w:lang w:val="en-US"/>
        </w:rPr>
        <w:t xml:space="preserve">enroll </w:t>
      </w:r>
      <w:r w:rsidR="007B6A9B">
        <w:rPr>
          <w:lang w:val="en-US"/>
        </w:rPr>
        <w:t>in a rich programme</w:t>
      </w:r>
      <w:r w:rsidR="00A06629">
        <w:rPr>
          <w:lang w:val="en-US"/>
        </w:rPr>
        <w:t xml:space="preserve"> with</w:t>
      </w:r>
      <w:r w:rsidR="00095D35">
        <w:rPr>
          <w:lang w:val="en-US"/>
        </w:rPr>
        <w:t xml:space="preserve"> </w:t>
      </w:r>
      <w:r w:rsidR="007B6A9B">
        <w:rPr>
          <w:lang w:val="en-US"/>
        </w:rPr>
        <w:t xml:space="preserve">over </w:t>
      </w:r>
      <w:r w:rsidR="00D570DC">
        <w:rPr>
          <w:lang w:val="en-US"/>
        </w:rPr>
        <w:t>20 visits to cluster-like organisations in Philadelphia</w:t>
      </w:r>
      <w:r w:rsidR="00F57143">
        <w:rPr>
          <w:lang w:val="en-US"/>
        </w:rPr>
        <w:t xml:space="preserve"> </w:t>
      </w:r>
      <w:r w:rsidR="007B6A9B">
        <w:rPr>
          <w:lang w:val="en-US"/>
        </w:rPr>
        <w:t>(</w:t>
      </w:r>
      <w:r w:rsidR="00D570DC">
        <w:rPr>
          <w:lang w:val="en-US"/>
        </w:rPr>
        <w:t>PA</w:t>
      </w:r>
      <w:r w:rsidR="007B6A9B">
        <w:rPr>
          <w:lang w:val="en-US"/>
        </w:rPr>
        <w:t>)</w:t>
      </w:r>
      <w:r w:rsidR="00F57143">
        <w:rPr>
          <w:lang w:val="en-US"/>
        </w:rPr>
        <w:t>, Boston and Cambridge</w:t>
      </w:r>
      <w:r w:rsidR="004D593B">
        <w:rPr>
          <w:lang w:val="en-US"/>
        </w:rPr>
        <w:t xml:space="preserve"> </w:t>
      </w:r>
      <w:r w:rsidR="007B6A9B">
        <w:rPr>
          <w:lang w:val="en-US"/>
        </w:rPr>
        <w:t>(</w:t>
      </w:r>
      <w:r w:rsidR="00D570DC">
        <w:rPr>
          <w:lang w:val="en-US"/>
        </w:rPr>
        <w:t>MA</w:t>
      </w:r>
      <w:r w:rsidR="007B6A9B">
        <w:rPr>
          <w:lang w:val="en-US"/>
        </w:rPr>
        <w:t>)</w:t>
      </w:r>
      <w:r w:rsidR="00A06629">
        <w:rPr>
          <w:lang w:val="en-US"/>
        </w:rPr>
        <w:t>. In addition, t</w:t>
      </w:r>
      <w:r w:rsidR="009358A8">
        <w:rPr>
          <w:lang w:val="en-US"/>
        </w:rPr>
        <w:t>he participants</w:t>
      </w:r>
      <w:r w:rsidR="00192602">
        <w:rPr>
          <w:lang w:val="en-US"/>
        </w:rPr>
        <w:t xml:space="preserve"> presented their activity and the research and innovation (R&amp;I) stakeholders they represent </w:t>
      </w:r>
      <w:r w:rsidR="004D593B">
        <w:rPr>
          <w:lang w:val="en-US"/>
        </w:rPr>
        <w:t>in</w:t>
      </w:r>
      <w:r w:rsidR="009F0306">
        <w:rPr>
          <w:lang w:val="en-US"/>
        </w:rPr>
        <w:t xml:space="preserve"> </w:t>
      </w:r>
      <w:r w:rsidR="00F57143">
        <w:rPr>
          <w:lang w:val="en-US"/>
        </w:rPr>
        <w:t xml:space="preserve">more than 90 </w:t>
      </w:r>
      <w:r w:rsidR="00D570DC">
        <w:rPr>
          <w:lang w:val="en-US"/>
        </w:rPr>
        <w:t>bilateral</w:t>
      </w:r>
      <w:r w:rsidR="007B6A9B">
        <w:rPr>
          <w:lang w:val="en-US"/>
        </w:rPr>
        <w:t>/</w:t>
      </w:r>
      <w:r w:rsidR="00915C6F">
        <w:rPr>
          <w:lang w:val="en-US"/>
        </w:rPr>
        <w:t>cluster to cluster (</w:t>
      </w:r>
      <w:r w:rsidR="007B6A9B">
        <w:rPr>
          <w:lang w:val="en-US"/>
        </w:rPr>
        <w:t>C2C</w:t>
      </w:r>
      <w:r w:rsidR="00915C6F">
        <w:rPr>
          <w:lang w:val="en-US"/>
        </w:rPr>
        <w:t>)</w:t>
      </w:r>
      <w:r w:rsidR="00D570DC">
        <w:rPr>
          <w:lang w:val="en-US"/>
        </w:rPr>
        <w:t xml:space="preserve"> meetings during a matchmaking event with </w:t>
      </w:r>
      <w:r w:rsidR="00A06629">
        <w:rPr>
          <w:lang w:val="en-US"/>
        </w:rPr>
        <w:t xml:space="preserve">13 </w:t>
      </w:r>
      <w:r w:rsidR="00D570DC">
        <w:rPr>
          <w:lang w:val="en-US"/>
        </w:rPr>
        <w:t>U</w:t>
      </w:r>
      <w:r w:rsidR="009358A8">
        <w:rPr>
          <w:lang w:val="en-US"/>
        </w:rPr>
        <w:t>.</w:t>
      </w:r>
      <w:r w:rsidR="00D570DC">
        <w:rPr>
          <w:lang w:val="en-US"/>
        </w:rPr>
        <w:t>S</w:t>
      </w:r>
      <w:r w:rsidR="009358A8">
        <w:rPr>
          <w:lang w:val="en-US"/>
        </w:rPr>
        <w:t>.</w:t>
      </w:r>
      <w:r w:rsidR="00192602">
        <w:rPr>
          <w:lang w:val="en-US"/>
        </w:rPr>
        <w:t xml:space="preserve"> counterparts in Washington, DC</w:t>
      </w:r>
      <w:r w:rsidR="009F0306">
        <w:rPr>
          <w:lang w:val="en-US"/>
        </w:rPr>
        <w:t xml:space="preserve">. </w:t>
      </w:r>
      <w:r w:rsidR="00A06629">
        <w:rPr>
          <w:lang w:val="en-US"/>
        </w:rPr>
        <w:t>T</w:t>
      </w:r>
      <w:r w:rsidR="00D81E39">
        <w:rPr>
          <w:lang w:val="en-US"/>
        </w:rPr>
        <w:t>he TechConnect World Innovation Conference &amp; Expo on 16</w:t>
      </w:r>
      <w:r w:rsidR="00D81E39" w:rsidRPr="00D570DC">
        <w:rPr>
          <w:vertAlign w:val="superscript"/>
          <w:lang w:val="en-US"/>
        </w:rPr>
        <w:t>th</w:t>
      </w:r>
      <w:r w:rsidR="00D81E39">
        <w:rPr>
          <w:lang w:val="en-US"/>
        </w:rPr>
        <w:t xml:space="preserve"> of May 2017</w:t>
      </w:r>
      <w:r w:rsidR="009F0306">
        <w:rPr>
          <w:lang w:val="en-US"/>
        </w:rPr>
        <w:t xml:space="preserve"> </w:t>
      </w:r>
      <w:r w:rsidR="00A06629">
        <w:rPr>
          <w:lang w:val="en-US"/>
        </w:rPr>
        <w:t>was the opportunity to gather further</w:t>
      </w:r>
      <w:r w:rsidR="009F0306">
        <w:rPr>
          <w:lang w:val="en-US"/>
        </w:rPr>
        <w:t xml:space="preserve"> insights on</w:t>
      </w:r>
      <w:r w:rsidR="00A06629">
        <w:rPr>
          <w:lang w:val="en-US"/>
        </w:rPr>
        <w:t xml:space="preserve"> the</w:t>
      </w:r>
      <w:r w:rsidR="009F0306">
        <w:rPr>
          <w:lang w:val="en-US"/>
        </w:rPr>
        <w:t xml:space="preserve"> U.S. industry</w:t>
      </w:r>
      <w:r w:rsidR="00192602">
        <w:rPr>
          <w:lang w:val="en-US"/>
        </w:rPr>
        <w:t xml:space="preserve">. The </w:t>
      </w:r>
      <w:r w:rsidR="009F0306">
        <w:rPr>
          <w:lang w:val="en-US"/>
        </w:rPr>
        <w:t xml:space="preserve">business trip </w:t>
      </w:r>
      <w:r w:rsidR="00A06629">
        <w:rPr>
          <w:lang w:val="en-US"/>
        </w:rPr>
        <w:t>enabled also</w:t>
      </w:r>
      <w:r w:rsidR="00D570DC">
        <w:rPr>
          <w:lang w:val="en-US"/>
        </w:rPr>
        <w:t xml:space="preserve"> to learn from peers and exchange with experts during a seminar &amp; roundtable organi</w:t>
      </w:r>
      <w:r w:rsidR="00192602">
        <w:rPr>
          <w:lang w:val="en-US"/>
        </w:rPr>
        <w:t>s</w:t>
      </w:r>
      <w:r w:rsidR="00D570DC">
        <w:rPr>
          <w:lang w:val="en-US"/>
        </w:rPr>
        <w:t xml:space="preserve">ed during the </w:t>
      </w:r>
      <w:r w:rsidR="004D593B">
        <w:rPr>
          <w:lang w:val="en-US"/>
        </w:rPr>
        <w:t>conference</w:t>
      </w:r>
      <w:r w:rsidR="00D570DC">
        <w:rPr>
          <w:lang w:val="en-US"/>
        </w:rPr>
        <w:t>.</w:t>
      </w:r>
      <w:r>
        <w:rPr>
          <w:lang w:val="en-US"/>
        </w:rPr>
        <w:t xml:space="preserve"> </w:t>
      </w:r>
    </w:p>
    <w:p w14:paraId="692BCBF2" w14:textId="04724ADE" w:rsidR="00313DBD" w:rsidRDefault="00313DBD" w:rsidP="0084764A">
      <w:pPr>
        <w:jc w:val="both"/>
        <w:rPr>
          <w:lang w:val="en-US"/>
        </w:rPr>
      </w:pPr>
      <w:r>
        <w:rPr>
          <w:lang w:val="en-US"/>
        </w:rPr>
        <w:t xml:space="preserve">The </w:t>
      </w:r>
      <w:r w:rsidR="00095D35">
        <w:rPr>
          <w:lang w:val="en-US"/>
        </w:rPr>
        <w:t xml:space="preserve">European delegation </w:t>
      </w:r>
      <w:r w:rsidR="007B6A9B">
        <w:rPr>
          <w:lang w:val="en-US"/>
        </w:rPr>
        <w:t xml:space="preserve">was </w:t>
      </w:r>
      <w:r w:rsidR="00095D35">
        <w:rPr>
          <w:lang w:val="en-US"/>
        </w:rPr>
        <w:t>comprised</w:t>
      </w:r>
      <w:r>
        <w:rPr>
          <w:lang w:val="en-US"/>
        </w:rPr>
        <w:t xml:space="preserve"> </w:t>
      </w:r>
      <w:r w:rsidR="007B6A9B">
        <w:rPr>
          <w:lang w:val="en-US"/>
        </w:rPr>
        <w:t xml:space="preserve">of </w:t>
      </w:r>
      <w:r w:rsidR="00095D35">
        <w:rPr>
          <w:lang w:val="en-US"/>
        </w:rPr>
        <w:t xml:space="preserve">19 </w:t>
      </w:r>
      <w:r>
        <w:rPr>
          <w:lang w:val="en-US"/>
        </w:rPr>
        <w:t xml:space="preserve">cluster organisations </w:t>
      </w:r>
      <w:r w:rsidR="00192602">
        <w:rPr>
          <w:lang w:val="en-US"/>
        </w:rPr>
        <w:t>in the fields of nanotechnolog</w:t>
      </w:r>
      <w:r>
        <w:rPr>
          <w:lang w:val="en-US"/>
        </w:rPr>
        <w:t>ies, advanced material</w:t>
      </w:r>
      <w:r w:rsidR="00192602">
        <w:rPr>
          <w:lang w:val="en-US"/>
        </w:rPr>
        <w:t>s and manufacturing</w:t>
      </w:r>
      <w:r>
        <w:rPr>
          <w:lang w:val="en-US"/>
        </w:rPr>
        <w:t xml:space="preserve">, energy and sustainability, electronics and biotech </w:t>
      </w:r>
      <w:r w:rsidR="009F0306">
        <w:rPr>
          <w:lang w:val="en-US"/>
        </w:rPr>
        <w:t>seeking</w:t>
      </w:r>
      <w:r>
        <w:rPr>
          <w:lang w:val="en-US"/>
        </w:rPr>
        <w:t xml:space="preserve"> cooperation with </w:t>
      </w:r>
      <w:r w:rsidR="00276BB5">
        <w:rPr>
          <w:lang w:val="en-US"/>
        </w:rPr>
        <w:t>clusters</w:t>
      </w:r>
      <w:r w:rsidR="0010682B">
        <w:rPr>
          <w:lang w:val="en-US"/>
        </w:rPr>
        <w:t xml:space="preserve"> </w:t>
      </w:r>
      <w:r w:rsidR="00192602">
        <w:rPr>
          <w:lang w:val="en-US"/>
        </w:rPr>
        <w:t xml:space="preserve">and the stakeholders of the R&amp;I ecosystem </w:t>
      </w:r>
      <w:r w:rsidR="0010682B">
        <w:rPr>
          <w:lang w:val="en-US"/>
        </w:rPr>
        <w:t>in the United States</w:t>
      </w:r>
      <w:r w:rsidR="00192602">
        <w:rPr>
          <w:lang w:val="en-US"/>
        </w:rPr>
        <w:t>.</w:t>
      </w:r>
      <w:r w:rsidR="00537FDB">
        <w:rPr>
          <w:lang w:val="en-US"/>
        </w:rPr>
        <w:t xml:space="preserve"> </w:t>
      </w:r>
      <w:r w:rsidR="00537FDB" w:rsidRPr="00192602">
        <w:rPr>
          <w:lang w:val="en-US"/>
        </w:rPr>
        <w:t>The delegation was accompanied by Christophe Guichard</w:t>
      </w:r>
      <w:r w:rsidR="00192602" w:rsidRPr="00192602">
        <w:rPr>
          <w:lang w:val="en-US"/>
        </w:rPr>
        <w:t>, European Commission</w:t>
      </w:r>
      <w:r w:rsidR="009F0306">
        <w:rPr>
          <w:lang w:val="en-US"/>
        </w:rPr>
        <w:t xml:space="preserve"> Off</w:t>
      </w:r>
      <w:r w:rsidR="004D593B">
        <w:rPr>
          <w:lang w:val="en-US"/>
        </w:rPr>
        <w:t>i</w:t>
      </w:r>
      <w:r w:rsidR="009F0306">
        <w:rPr>
          <w:lang w:val="en-US"/>
        </w:rPr>
        <w:t>cial at DG Internal Market, Industry, Entrepreneurship and SMEs</w:t>
      </w:r>
      <w:r w:rsidR="004D593B">
        <w:rPr>
          <w:lang w:val="en-US"/>
        </w:rPr>
        <w:t xml:space="preserve"> (DG GROWTH)</w:t>
      </w:r>
      <w:r w:rsidR="009F0306">
        <w:rPr>
          <w:lang w:val="en-US"/>
        </w:rPr>
        <w:t xml:space="preserve"> </w:t>
      </w:r>
      <w:r w:rsidR="00192602" w:rsidRPr="00192602">
        <w:rPr>
          <w:lang w:val="en-US"/>
        </w:rPr>
        <w:t xml:space="preserve">in charge of cluster </w:t>
      </w:r>
      <w:r w:rsidR="00192602">
        <w:rPr>
          <w:lang w:val="en-US"/>
        </w:rPr>
        <w:t>internationalis</w:t>
      </w:r>
      <w:r w:rsidR="00192602" w:rsidRPr="00192602">
        <w:rPr>
          <w:lang w:val="en-US"/>
        </w:rPr>
        <w:t>ation, and</w:t>
      </w:r>
      <w:r w:rsidR="00192602">
        <w:rPr>
          <w:lang w:val="en-US"/>
        </w:rPr>
        <w:t xml:space="preserve"> </w:t>
      </w:r>
      <w:r w:rsidR="009F0306">
        <w:rPr>
          <w:lang w:val="en-US"/>
        </w:rPr>
        <w:t xml:space="preserve">it was </w:t>
      </w:r>
      <w:r w:rsidR="00192602">
        <w:rPr>
          <w:lang w:val="en-US"/>
        </w:rPr>
        <w:t>supported by the U</w:t>
      </w:r>
      <w:r w:rsidR="009358A8">
        <w:rPr>
          <w:lang w:val="en-US"/>
        </w:rPr>
        <w:t>.</w:t>
      </w:r>
      <w:r w:rsidR="00192602">
        <w:rPr>
          <w:lang w:val="en-US"/>
        </w:rPr>
        <w:t>S</w:t>
      </w:r>
      <w:r w:rsidR="009358A8">
        <w:rPr>
          <w:lang w:val="en-US"/>
        </w:rPr>
        <w:t>.</w:t>
      </w:r>
      <w:r w:rsidR="00192602">
        <w:rPr>
          <w:lang w:val="en-US"/>
        </w:rPr>
        <w:t xml:space="preserve"> A</w:t>
      </w:r>
      <w:r w:rsidR="00537FDB" w:rsidRPr="00192602">
        <w:rPr>
          <w:lang w:val="en-US"/>
        </w:rPr>
        <w:t>dministration</w:t>
      </w:r>
      <w:r w:rsidR="00192602" w:rsidRPr="00192602">
        <w:rPr>
          <w:lang w:val="en-US"/>
        </w:rPr>
        <w:t xml:space="preserve"> </w:t>
      </w:r>
      <w:r w:rsidR="00192602">
        <w:rPr>
          <w:lang w:val="en-US"/>
        </w:rPr>
        <w:t>through</w:t>
      </w:r>
      <w:r w:rsidR="00192602" w:rsidRPr="00192602">
        <w:rPr>
          <w:lang w:val="en-US"/>
        </w:rPr>
        <w:t xml:space="preserve"> the Department of Commerce, USA.</w:t>
      </w:r>
    </w:p>
    <w:p w14:paraId="503BFE18" w14:textId="5BDCAD79" w:rsidR="00C458CE" w:rsidRPr="007B6A9B" w:rsidRDefault="00553DED" w:rsidP="0084764A">
      <w:pPr>
        <w:jc w:val="both"/>
        <w:rPr>
          <w:lang w:val="en-US"/>
        </w:rPr>
      </w:pPr>
      <w:r>
        <w:rPr>
          <w:noProof/>
          <w:lang w:eastAsia="fr-FR"/>
        </w:rPr>
        <w:drawing>
          <wp:anchor distT="0" distB="0" distL="114300" distR="114300" simplePos="0" relativeHeight="251665408" behindDoc="0" locked="0" layoutInCell="1" allowOverlap="1" wp14:anchorId="3348B3FB" wp14:editId="072D7BC7">
            <wp:simplePos x="0" y="0"/>
            <wp:positionH relativeFrom="margin">
              <wp:posOffset>3278505</wp:posOffset>
            </wp:positionH>
            <wp:positionV relativeFrom="paragraph">
              <wp:posOffset>12700</wp:posOffset>
            </wp:positionV>
            <wp:extent cx="2476500" cy="1908175"/>
            <wp:effectExtent l="0" t="0" r="0" b="0"/>
            <wp:wrapThrough wrapText="bothSides">
              <wp:wrapPolygon edited="0">
                <wp:start x="0" y="0"/>
                <wp:lineTo x="0" y="21348"/>
                <wp:lineTo x="21434" y="21348"/>
                <wp:lineTo x="21434"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5081" r="4316" b="6883"/>
                    <a:stretch/>
                  </pic:blipFill>
                  <pic:spPr bwMode="auto">
                    <a:xfrm>
                      <a:off x="0" y="0"/>
                      <a:ext cx="2476500" cy="190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B3C">
        <w:rPr>
          <w:lang w:val="en-US"/>
        </w:rPr>
        <w:t xml:space="preserve">The </w:t>
      </w:r>
      <w:r w:rsidR="009F0306">
        <w:rPr>
          <w:lang w:val="en-US"/>
        </w:rPr>
        <w:t xml:space="preserve">EU </w:t>
      </w:r>
      <w:r w:rsidR="003B2B3C">
        <w:rPr>
          <w:lang w:val="en-US"/>
        </w:rPr>
        <w:t>delegation</w:t>
      </w:r>
      <w:r w:rsidR="00C458CE">
        <w:rPr>
          <w:lang w:val="en-US"/>
        </w:rPr>
        <w:t xml:space="preserve"> firstly visited Philadelphia</w:t>
      </w:r>
      <w:r w:rsidR="00095D35">
        <w:rPr>
          <w:lang w:val="en-US"/>
        </w:rPr>
        <w:t>, PA,</w:t>
      </w:r>
      <w:r w:rsidR="00192602">
        <w:rPr>
          <w:lang w:val="en-US"/>
        </w:rPr>
        <w:t xml:space="preserve"> on </w:t>
      </w:r>
      <w:r w:rsidR="007B6A9B">
        <w:rPr>
          <w:lang w:val="en-US"/>
        </w:rPr>
        <w:t xml:space="preserve">the </w:t>
      </w:r>
      <w:r w:rsidR="00192602">
        <w:rPr>
          <w:lang w:val="en-US"/>
        </w:rPr>
        <w:t>15</w:t>
      </w:r>
      <w:r w:rsidR="00192602" w:rsidRPr="00192602">
        <w:rPr>
          <w:vertAlign w:val="superscript"/>
          <w:lang w:val="en-US"/>
        </w:rPr>
        <w:t>th</w:t>
      </w:r>
      <w:r w:rsidR="00192602">
        <w:rPr>
          <w:lang w:val="en-US"/>
        </w:rPr>
        <w:t xml:space="preserve"> of May 2017</w:t>
      </w:r>
      <w:r w:rsidR="00C458CE">
        <w:rPr>
          <w:lang w:val="en-US"/>
        </w:rPr>
        <w:t xml:space="preserve">, welcomed by </w:t>
      </w:r>
      <w:r w:rsidR="00192602">
        <w:rPr>
          <w:lang w:val="en-US"/>
        </w:rPr>
        <w:t>the</w:t>
      </w:r>
      <w:r w:rsidR="00C458CE">
        <w:rPr>
          <w:lang w:val="en-US"/>
        </w:rPr>
        <w:t xml:space="preserve"> E</w:t>
      </w:r>
      <w:r w:rsidR="00192602">
        <w:rPr>
          <w:lang w:val="en-US"/>
        </w:rPr>
        <w:t xml:space="preserve">conomic </w:t>
      </w:r>
      <w:r w:rsidR="00C458CE">
        <w:rPr>
          <w:lang w:val="en-US"/>
        </w:rPr>
        <w:t>D</w:t>
      </w:r>
      <w:r w:rsidR="00192602">
        <w:rPr>
          <w:lang w:val="en-US"/>
        </w:rPr>
        <w:t xml:space="preserve">evelopment </w:t>
      </w:r>
      <w:r w:rsidR="00C458CE">
        <w:rPr>
          <w:lang w:val="en-US"/>
        </w:rPr>
        <w:t>A</w:t>
      </w:r>
      <w:r w:rsidR="00192602">
        <w:rPr>
          <w:lang w:val="en-US"/>
        </w:rPr>
        <w:t>gency (EDA)</w:t>
      </w:r>
      <w:r w:rsidR="00C458CE">
        <w:rPr>
          <w:lang w:val="en-US"/>
        </w:rPr>
        <w:t xml:space="preserve"> Philadelphia Regional Office</w:t>
      </w:r>
      <w:r w:rsidR="00192602">
        <w:rPr>
          <w:lang w:val="en-US"/>
        </w:rPr>
        <w:t xml:space="preserve"> and the Philadelphia Industrial Development Corporation</w:t>
      </w:r>
      <w:r w:rsidR="009F0306">
        <w:rPr>
          <w:lang w:val="en-US"/>
        </w:rPr>
        <w:t>. D</w:t>
      </w:r>
      <w:r w:rsidR="007B6A9B">
        <w:rPr>
          <w:lang w:val="en-US"/>
        </w:rPr>
        <w:t xml:space="preserve">elegates met </w:t>
      </w:r>
      <w:r w:rsidR="00C458CE">
        <w:rPr>
          <w:lang w:val="en-US"/>
        </w:rPr>
        <w:t xml:space="preserve">some </w:t>
      </w:r>
      <w:r w:rsidR="007B6A9B">
        <w:rPr>
          <w:lang w:val="en-US"/>
        </w:rPr>
        <w:t xml:space="preserve">of the </w:t>
      </w:r>
      <w:r w:rsidR="00C458CE">
        <w:rPr>
          <w:lang w:val="en-US"/>
        </w:rPr>
        <w:t>main economic development, research and innovation actors, such as Ben Franklin Technology Partners of Southeastern Pennsylvania, Life Science</w:t>
      </w:r>
      <w:r w:rsidR="00192602">
        <w:rPr>
          <w:lang w:val="en-US"/>
        </w:rPr>
        <w:t>s</w:t>
      </w:r>
      <w:r w:rsidR="00C458CE">
        <w:rPr>
          <w:lang w:val="en-US"/>
        </w:rPr>
        <w:t xml:space="preserve"> Pennsylvania, Science Center, </w:t>
      </w:r>
      <w:r w:rsidR="00192602">
        <w:rPr>
          <w:lang w:val="en-US"/>
        </w:rPr>
        <w:t>Penn State</w:t>
      </w:r>
      <w:r w:rsidR="00C458CE">
        <w:rPr>
          <w:lang w:val="en-US"/>
        </w:rPr>
        <w:t xml:space="preserve">, </w:t>
      </w:r>
      <w:r w:rsidR="00192602">
        <w:rPr>
          <w:lang w:val="en-US"/>
        </w:rPr>
        <w:t xml:space="preserve">The Wistar Institute of Anatomy and Biology and the </w:t>
      </w:r>
      <w:r w:rsidR="00C458CE">
        <w:rPr>
          <w:lang w:val="en-US"/>
        </w:rPr>
        <w:t xml:space="preserve">Singh Center for Nanotechnology. </w:t>
      </w:r>
      <w:r w:rsidR="007B6A9B">
        <w:rPr>
          <w:lang w:val="en-US"/>
        </w:rPr>
        <w:t xml:space="preserve">A presentation of the </w:t>
      </w:r>
      <w:r w:rsidR="00C458CE">
        <w:rPr>
          <w:lang w:val="en-US"/>
        </w:rPr>
        <w:t xml:space="preserve">local research and innovation ecosystem and the collaboration opportunities for the European organisations were </w:t>
      </w:r>
      <w:r w:rsidR="007B6A9B">
        <w:rPr>
          <w:lang w:val="en-US"/>
        </w:rPr>
        <w:t>at</w:t>
      </w:r>
      <w:r w:rsidR="00D81E39">
        <w:rPr>
          <w:lang w:val="en-US"/>
        </w:rPr>
        <w:t xml:space="preserve"> </w:t>
      </w:r>
      <w:r w:rsidR="00C458CE">
        <w:rPr>
          <w:lang w:val="en-US"/>
        </w:rPr>
        <w:t>the heart of the discussion</w:t>
      </w:r>
      <w:r w:rsidR="007B6A9B">
        <w:rPr>
          <w:lang w:val="en-US"/>
        </w:rPr>
        <w:t>s</w:t>
      </w:r>
      <w:r w:rsidR="00C458CE">
        <w:rPr>
          <w:lang w:val="en-US"/>
        </w:rPr>
        <w:t xml:space="preserve">. </w:t>
      </w:r>
      <w:r w:rsidR="00EA7D75">
        <w:rPr>
          <w:lang w:val="en-US"/>
        </w:rPr>
        <w:t>The European delegation appreciated the “</w:t>
      </w:r>
      <w:r w:rsidR="00EA7D75" w:rsidRPr="00A06629">
        <w:rPr>
          <w:i/>
          <w:lang w:val="en-US"/>
        </w:rPr>
        <w:t>discovery of Philadelphia</w:t>
      </w:r>
      <w:r w:rsidR="00F57143" w:rsidRPr="00A06629">
        <w:rPr>
          <w:i/>
          <w:lang w:val="en-US"/>
        </w:rPr>
        <w:t>’s</w:t>
      </w:r>
      <w:r w:rsidR="00EA7D75" w:rsidRPr="00A06629">
        <w:rPr>
          <w:i/>
          <w:lang w:val="en-US"/>
        </w:rPr>
        <w:t xml:space="preserve"> and Pennsylvania</w:t>
      </w:r>
      <w:r w:rsidR="00F57143" w:rsidRPr="00A06629">
        <w:rPr>
          <w:i/>
          <w:lang w:val="en-US"/>
        </w:rPr>
        <w:t>’</w:t>
      </w:r>
      <w:r w:rsidR="007B6A9B" w:rsidRPr="00A06629">
        <w:rPr>
          <w:i/>
          <w:lang w:val="en-US"/>
        </w:rPr>
        <w:t>s</w:t>
      </w:r>
      <w:r w:rsidR="00EA7D75" w:rsidRPr="00A06629">
        <w:rPr>
          <w:i/>
          <w:lang w:val="en-US"/>
        </w:rPr>
        <w:t xml:space="preserve"> life sciences hub</w:t>
      </w:r>
      <w:r w:rsidR="00EA7D75">
        <w:rPr>
          <w:lang w:val="en-US"/>
        </w:rPr>
        <w:t>”.</w:t>
      </w:r>
      <w:r w:rsidR="0038474A">
        <w:rPr>
          <w:lang w:val="en-US"/>
        </w:rPr>
        <w:t xml:space="preserve"> </w:t>
      </w:r>
    </w:p>
    <w:p w14:paraId="288FD03D" w14:textId="49018E2A" w:rsidR="005873C9" w:rsidRDefault="005873C9" w:rsidP="0084764A">
      <w:pPr>
        <w:jc w:val="both"/>
        <w:rPr>
          <w:lang w:val="en-US"/>
        </w:rPr>
      </w:pPr>
      <w:r>
        <w:rPr>
          <w:noProof/>
          <w:lang w:eastAsia="fr-FR"/>
        </w:rPr>
        <w:lastRenderedPageBreak/>
        <w:drawing>
          <wp:anchor distT="0" distB="0" distL="114300" distR="114300" simplePos="0" relativeHeight="251662336" behindDoc="0" locked="0" layoutInCell="1" allowOverlap="1" wp14:anchorId="76F241BA" wp14:editId="40632577">
            <wp:simplePos x="0" y="0"/>
            <wp:positionH relativeFrom="margin">
              <wp:posOffset>4445</wp:posOffset>
            </wp:positionH>
            <wp:positionV relativeFrom="paragraph">
              <wp:posOffset>1228090</wp:posOffset>
            </wp:positionV>
            <wp:extent cx="2667000" cy="14135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00.JPG"/>
                    <pic:cNvPicPr/>
                  </pic:nvPicPr>
                  <pic:blipFill rotWithShape="1">
                    <a:blip r:embed="rId9" cstate="print">
                      <a:extLst>
                        <a:ext uri="{28A0092B-C50C-407E-A947-70E740481C1C}">
                          <a14:useLocalDpi xmlns:a14="http://schemas.microsoft.com/office/drawing/2010/main" val="0"/>
                        </a:ext>
                      </a:extLst>
                    </a:blip>
                    <a:srcRect t="17002" b="12316"/>
                    <a:stretch/>
                  </pic:blipFill>
                  <pic:spPr bwMode="auto">
                    <a:xfrm>
                      <a:off x="0" y="0"/>
                      <a:ext cx="2667000" cy="141351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660288" behindDoc="0" locked="0" layoutInCell="1" allowOverlap="1" wp14:anchorId="4885FBB6" wp14:editId="57163E65">
            <wp:simplePos x="0" y="0"/>
            <wp:positionH relativeFrom="margin">
              <wp:posOffset>2923067</wp:posOffset>
            </wp:positionH>
            <wp:positionV relativeFrom="paragraph">
              <wp:posOffset>1231900</wp:posOffset>
            </wp:positionV>
            <wp:extent cx="2709545" cy="139255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80.JPG"/>
                    <pic:cNvPicPr/>
                  </pic:nvPicPr>
                  <pic:blipFill rotWithShape="1">
                    <a:blip r:embed="rId10" cstate="print">
                      <a:extLst>
                        <a:ext uri="{28A0092B-C50C-407E-A947-70E740481C1C}">
                          <a14:useLocalDpi xmlns:a14="http://schemas.microsoft.com/office/drawing/2010/main" val="0"/>
                        </a:ext>
                      </a:extLst>
                    </a:blip>
                    <a:srcRect t="19819" b="11636"/>
                    <a:stretch/>
                  </pic:blipFill>
                  <pic:spPr bwMode="auto">
                    <a:xfrm>
                      <a:off x="0" y="0"/>
                      <a:ext cx="270954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A9B">
        <w:rPr>
          <w:lang w:val="en-US"/>
        </w:rPr>
        <w:t xml:space="preserve">On the </w:t>
      </w:r>
      <w:r w:rsidR="003B2268">
        <w:rPr>
          <w:lang w:val="en-US"/>
        </w:rPr>
        <w:t>16</w:t>
      </w:r>
      <w:r w:rsidR="00EA7D75">
        <w:rPr>
          <w:lang w:val="en-US"/>
        </w:rPr>
        <w:t>-17</w:t>
      </w:r>
      <w:r w:rsidR="003B2268" w:rsidRPr="003B2268">
        <w:rPr>
          <w:vertAlign w:val="superscript"/>
          <w:lang w:val="en-US"/>
        </w:rPr>
        <w:t>th</w:t>
      </w:r>
      <w:r w:rsidR="003B2268">
        <w:rPr>
          <w:lang w:val="en-US"/>
        </w:rPr>
        <w:t xml:space="preserve"> of May 2017</w:t>
      </w:r>
      <w:r w:rsidR="00A06629">
        <w:rPr>
          <w:lang w:val="en-US"/>
        </w:rPr>
        <w:t>,</w:t>
      </w:r>
      <w:r w:rsidR="003B2268">
        <w:rPr>
          <w:lang w:val="en-US"/>
        </w:rPr>
        <w:t xml:space="preserve"> </w:t>
      </w:r>
      <w:r w:rsidR="00C458CE">
        <w:rPr>
          <w:lang w:val="en-US"/>
        </w:rPr>
        <w:t xml:space="preserve">the </w:t>
      </w:r>
      <w:r w:rsidR="003B2268">
        <w:rPr>
          <w:lang w:val="en-US"/>
        </w:rPr>
        <w:t xml:space="preserve">European </w:t>
      </w:r>
      <w:r w:rsidR="00C458CE">
        <w:rPr>
          <w:lang w:val="en-US"/>
        </w:rPr>
        <w:t>delegation</w:t>
      </w:r>
      <w:r w:rsidR="003B2B3C">
        <w:rPr>
          <w:lang w:val="en-US"/>
        </w:rPr>
        <w:t xml:space="preserve"> attended the</w:t>
      </w:r>
      <w:r w:rsidR="0084764A">
        <w:rPr>
          <w:lang w:val="en-US"/>
        </w:rPr>
        <w:t xml:space="preserve"> TechConnect World Innovation Conference in Washington, </w:t>
      </w:r>
      <w:r w:rsidR="003B2268">
        <w:rPr>
          <w:lang w:val="en-US"/>
        </w:rPr>
        <w:t>DC</w:t>
      </w:r>
      <w:r w:rsidR="0084764A">
        <w:rPr>
          <w:lang w:val="en-US"/>
        </w:rPr>
        <w:t xml:space="preserve">. </w:t>
      </w:r>
      <w:r w:rsidR="00EA7D75">
        <w:rPr>
          <w:lang w:val="en-US"/>
        </w:rPr>
        <w:t>On 16</w:t>
      </w:r>
      <w:r w:rsidR="00EA7D75" w:rsidRPr="00EA7D75">
        <w:rPr>
          <w:vertAlign w:val="superscript"/>
          <w:lang w:val="en-US"/>
        </w:rPr>
        <w:t>th</w:t>
      </w:r>
      <w:r w:rsidR="00EA7D75">
        <w:rPr>
          <w:lang w:val="en-US"/>
        </w:rPr>
        <w:t xml:space="preserve"> of May a</w:t>
      </w:r>
      <w:r w:rsidR="00657BB9">
        <w:rPr>
          <w:lang w:val="en-US"/>
        </w:rPr>
        <w:t xml:space="preserve"> </w:t>
      </w:r>
      <w:r w:rsidR="003C69D2">
        <w:rPr>
          <w:lang w:val="en-US"/>
        </w:rPr>
        <w:t xml:space="preserve">cooperation seminar </w:t>
      </w:r>
      <w:r w:rsidR="00537FDB">
        <w:rPr>
          <w:lang w:val="en-US"/>
        </w:rPr>
        <w:t>and knowledge-sharing round table w</w:t>
      </w:r>
      <w:r w:rsidR="007B6A9B">
        <w:rPr>
          <w:lang w:val="en-US"/>
        </w:rPr>
        <w:t>as</w:t>
      </w:r>
      <w:r w:rsidR="003B2268">
        <w:rPr>
          <w:lang w:val="en-US"/>
        </w:rPr>
        <w:t xml:space="preserve"> organis</w:t>
      </w:r>
      <w:r w:rsidR="003C69D2">
        <w:rPr>
          <w:lang w:val="en-US"/>
        </w:rPr>
        <w:t>ed</w:t>
      </w:r>
      <w:r w:rsidR="00657BB9">
        <w:rPr>
          <w:lang w:val="en-US"/>
        </w:rPr>
        <w:t xml:space="preserve"> to present </w:t>
      </w:r>
      <w:r w:rsidR="003C69D2">
        <w:rPr>
          <w:lang w:val="en-US"/>
        </w:rPr>
        <w:t>experiences on existing EU-U</w:t>
      </w:r>
      <w:r w:rsidR="009358A8">
        <w:rPr>
          <w:lang w:val="en-US"/>
        </w:rPr>
        <w:t>.</w:t>
      </w:r>
      <w:r w:rsidR="003C69D2">
        <w:rPr>
          <w:lang w:val="en-US"/>
        </w:rPr>
        <w:t>S</w:t>
      </w:r>
      <w:r w:rsidR="009358A8">
        <w:rPr>
          <w:lang w:val="en-US"/>
        </w:rPr>
        <w:t>.</w:t>
      </w:r>
      <w:r w:rsidR="003C69D2">
        <w:rPr>
          <w:lang w:val="en-US"/>
        </w:rPr>
        <w:t xml:space="preserve"> cluster collaboration and to exchange on </w:t>
      </w:r>
      <w:r w:rsidR="00657BB9">
        <w:rPr>
          <w:lang w:val="en-US"/>
        </w:rPr>
        <w:t>good practice</w:t>
      </w:r>
      <w:r w:rsidR="003C69D2">
        <w:rPr>
          <w:lang w:val="en-US"/>
        </w:rPr>
        <w:t xml:space="preserve">s. The </w:t>
      </w:r>
      <w:r w:rsidR="007B6A9B">
        <w:rPr>
          <w:lang w:val="en-US"/>
        </w:rPr>
        <w:t xml:space="preserve">presentations included an overview </w:t>
      </w:r>
      <w:r w:rsidR="00A06629">
        <w:rPr>
          <w:lang w:val="en-US"/>
        </w:rPr>
        <w:t>of</w:t>
      </w:r>
      <w:r w:rsidR="003C69D2">
        <w:rPr>
          <w:lang w:val="en-US"/>
        </w:rPr>
        <w:t xml:space="preserve"> the </w:t>
      </w:r>
      <w:r w:rsidR="007B6A9B">
        <w:rPr>
          <w:lang w:val="en-US"/>
        </w:rPr>
        <w:t>U</w:t>
      </w:r>
      <w:r w:rsidR="009358A8">
        <w:rPr>
          <w:lang w:val="en-US"/>
        </w:rPr>
        <w:t>.</w:t>
      </w:r>
      <w:r w:rsidR="007B6A9B">
        <w:rPr>
          <w:lang w:val="en-US"/>
        </w:rPr>
        <w:t>S</w:t>
      </w:r>
      <w:r w:rsidR="009358A8">
        <w:rPr>
          <w:lang w:val="en-US"/>
        </w:rPr>
        <w:t>.</w:t>
      </w:r>
      <w:r w:rsidR="007B6A9B">
        <w:rPr>
          <w:lang w:val="en-US"/>
        </w:rPr>
        <w:t xml:space="preserve"> </w:t>
      </w:r>
      <w:r w:rsidR="003C69D2">
        <w:rPr>
          <w:lang w:val="en-US"/>
        </w:rPr>
        <w:t>R&amp;I ecosystem in comparison to the cluster landscape in the EU w</w:t>
      </w:r>
      <w:r w:rsidR="007B6A9B">
        <w:rPr>
          <w:lang w:val="en-US"/>
        </w:rPr>
        <w:t>hich enabled</w:t>
      </w:r>
      <w:r w:rsidR="003C69D2">
        <w:rPr>
          <w:lang w:val="en-US"/>
        </w:rPr>
        <w:t xml:space="preserve"> the cluster</w:t>
      </w:r>
      <w:r w:rsidR="009F0306">
        <w:rPr>
          <w:lang w:val="en-US"/>
        </w:rPr>
        <w:t>s</w:t>
      </w:r>
      <w:r w:rsidR="003C69D2">
        <w:rPr>
          <w:lang w:val="en-US"/>
        </w:rPr>
        <w:t xml:space="preserve"> and the audience to share a common understanding</w:t>
      </w:r>
      <w:r w:rsidR="009F0306">
        <w:rPr>
          <w:lang w:val="en-US"/>
        </w:rPr>
        <w:t xml:space="preserve"> on cooperation opportunit</w:t>
      </w:r>
      <w:r w:rsidR="004D593B">
        <w:rPr>
          <w:lang w:val="en-US"/>
        </w:rPr>
        <w:t>ies</w:t>
      </w:r>
      <w:r w:rsidR="003C69D2">
        <w:rPr>
          <w:lang w:val="en-US"/>
        </w:rPr>
        <w:t xml:space="preserve">. </w:t>
      </w:r>
    </w:p>
    <w:p w14:paraId="30346EC1" w14:textId="77777777" w:rsidR="005873C9" w:rsidRDefault="005873C9" w:rsidP="0084764A">
      <w:pPr>
        <w:jc w:val="both"/>
        <w:rPr>
          <w:lang w:val="en-US"/>
        </w:rPr>
      </w:pPr>
    </w:p>
    <w:p w14:paraId="6689BD99" w14:textId="0A84D9E2" w:rsidR="00F154D0" w:rsidRDefault="0038474A" w:rsidP="0084764A">
      <w:pPr>
        <w:jc w:val="both"/>
        <w:rPr>
          <w:noProof/>
          <w:lang w:val="en-US" w:eastAsia="fr-FR"/>
        </w:rPr>
      </w:pPr>
      <w:r>
        <w:rPr>
          <w:noProof/>
          <w:lang w:eastAsia="fr-FR"/>
        </w:rPr>
        <w:drawing>
          <wp:anchor distT="0" distB="0" distL="114300" distR="114300" simplePos="0" relativeHeight="251663360" behindDoc="0" locked="0" layoutInCell="1" allowOverlap="1" wp14:anchorId="0B649B43" wp14:editId="2DA50267">
            <wp:simplePos x="0" y="0"/>
            <wp:positionH relativeFrom="margin">
              <wp:align>right</wp:align>
            </wp:positionH>
            <wp:positionV relativeFrom="paragraph">
              <wp:posOffset>15875</wp:posOffset>
            </wp:positionV>
            <wp:extent cx="1950720" cy="1105535"/>
            <wp:effectExtent l="0" t="0" r="0" b="0"/>
            <wp:wrapThrough wrapText="bothSides">
              <wp:wrapPolygon edited="0">
                <wp:start x="0" y="0"/>
                <wp:lineTo x="0" y="21215"/>
                <wp:lineTo x="21305" y="21215"/>
                <wp:lineTo x="21305"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105535"/>
                    </a:xfrm>
                    <a:prstGeom prst="rect">
                      <a:avLst/>
                    </a:prstGeom>
                    <a:noFill/>
                  </pic:spPr>
                </pic:pic>
              </a:graphicData>
            </a:graphic>
            <wp14:sizeRelH relativeFrom="margin">
              <wp14:pctWidth>0</wp14:pctWidth>
            </wp14:sizeRelH>
            <wp14:sizeRelV relativeFrom="margin">
              <wp14:pctHeight>0</wp14:pctHeight>
            </wp14:sizeRelV>
          </wp:anchor>
        </w:drawing>
      </w:r>
      <w:r w:rsidR="003C69D2">
        <w:rPr>
          <w:lang w:val="en-US"/>
        </w:rPr>
        <w:t>The seminar and roundtable were followed by a half-day</w:t>
      </w:r>
      <w:r w:rsidR="00537FDB">
        <w:rPr>
          <w:lang w:val="en-US"/>
        </w:rPr>
        <w:t xml:space="preserve"> </w:t>
      </w:r>
      <w:r w:rsidR="00F154D0">
        <w:rPr>
          <w:lang w:val="en-US"/>
        </w:rPr>
        <w:t xml:space="preserve">matchmaking </w:t>
      </w:r>
      <w:r w:rsidR="00537FDB">
        <w:rPr>
          <w:lang w:val="en-US"/>
        </w:rPr>
        <w:t xml:space="preserve">session </w:t>
      </w:r>
      <w:r w:rsidR="003C69D2">
        <w:rPr>
          <w:lang w:val="en-US"/>
        </w:rPr>
        <w:t xml:space="preserve">to which </w:t>
      </w:r>
      <w:r w:rsidR="004B1EE6">
        <w:rPr>
          <w:lang w:val="en-US"/>
        </w:rPr>
        <w:t xml:space="preserve">13 </w:t>
      </w:r>
      <w:r w:rsidR="003C69D2">
        <w:rPr>
          <w:lang w:val="en-US"/>
        </w:rPr>
        <w:t>U</w:t>
      </w:r>
      <w:r w:rsidR="009358A8">
        <w:rPr>
          <w:lang w:val="en-US"/>
        </w:rPr>
        <w:t>.</w:t>
      </w:r>
      <w:r w:rsidR="003C69D2">
        <w:rPr>
          <w:lang w:val="en-US"/>
        </w:rPr>
        <w:t>S</w:t>
      </w:r>
      <w:r w:rsidR="009358A8">
        <w:rPr>
          <w:lang w:val="en-US"/>
        </w:rPr>
        <w:t>.</w:t>
      </w:r>
      <w:r w:rsidR="003C69D2">
        <w:rPr>
          <w:lang w:val="en-US"/>
        </w:rPr>
        <w:t xml:space="preserve"> cluster-like organisations were invited to meet with the European delegation. </w:t>
      </w:r>
      <w:r w:rsidR="007B6A9B">
        <w:rPr>
          <w:lang w:val="en-US"/>
        </w:rPr>
        <w:t>Some</w:t>
      </w:r>
      <w:r w:rsidR="00537FDB">
        <w:rPr>
          <w:lang w:val="en-US"/>
        </w:rPr>
        <w:t xml:space="preserve"> </w:t>
      </w:r>
      <w:r w:rsidR="00F57143">
        <w:rPr>
          <w:lang w:val="en-US"/>
        </w:rPr>
        <w:t>90</w:t>
      </w:r>
      <w:r w:rsidR="00537FDB">
        <w:rPr>
          <w:lang w:val="en-US"/>
        </w:rPr>
        <w:t xml:space="preserve"> </w:t>
      </w:r>
      <w:r w:rsidR="003C69D2">
        <w:rPr>
          <w:lang w:val="en-US"/>
        </w:rPr>
        <w:t xml:space="preserve">bilateral </w:t>
      </w:r>
      <w:r w:rsidR="00A06629">
        <w:rPr>
          <w:lang w:val="en-US"/>
        </w:rPr>
        <w:t xml:space="preserve">EU-U.S. </w:t>
      </w:r>
      <w:r w:rsidR="00537FDB">
        <w:rPr>
          <w:lang w:val="en-US"/>
        </w:rPr>
        <w:t xml:space="preserve">meetings </w:t>
      </w:r>
      <w:r w:rsidR="009F0306">
        <w:rPr>
          <w:lang w:val="en-US"/>
        </w:rPr>
        <w:t xml:space="preserve">took place </w:t>
      </w:r>
      <w:r w:rsidR="00537FDB">
        <w:rPr>
          <w:lang w:val="en-US"/>
        </w:rPr>
        <w:t>between clusters and research and innovation organisations</w:t>
      </w:r>
      <w:r w:rsidR="00657BB9">
        <w:rPr>
          <w:lang w:val="en-US"/>
        </w:rPr>
        <w:t>.</w:t>
      </w:r>
      <w:r w:rsidR="00313DBD">
        <w:rPr>
          <w:lang w:val="en-US"/>
        </w:rPr>
        <w:t xml:space="preserve"> </w:t>
      </w:r>
      <w:r w:rsidR="003C69D2">
        <w:rPr>
          <w:lang w:val="en-US"/>
        </w:rPr>
        <w:t xml:space="preserve">A number </w:t>
      </w:r>
      <w:r w:rsidR="009F0306">
        <w:rPr>
          <w:lang w:val="en-US"/>
        </w:rPr>
        <w:t xml:space="preserve">of EU </w:t>
      </w:r>
      <w:r w:rsidR="00EA7D75">
        <w:rPr>
          <w:lang w:val="en-US"/>
        </w:rPr>
        <w:t>participant</w:t>
      </w:r>
      <w:r w:rsidR="003C69D2">
        <w:rPr>
          <w:lang w:val="en-US"/>
        </w:rPr>
        <w:t xml:space="preserve">s </w:t>
      </w:r>
      <w:r w:rsidR="007B6A9B">
        <w:rPr>
          <w:lang w:val="en-US"/>
        </w:rPr>
        <w:t xml:space="preserve">were able to share </w:t>
      </w:r>
      <w:r w:rsidR="003C69D2">
        <w:rPr>
          <w:lang w:val="en-US"/>
        </w:rPr>
        <w:t>concrete ideas for collaboration with the</w:t>
      </w:r>
      <w:r w:rsidR="007B6A9B">
        <w:rPr>
          <w:lang w:val="en-US"/>
        </w:rPr>
        <w:t>ir</w:t>
      </w:r>
      <w:r w:rsidR="003C69D2">
        <w:rPr>
          <w:lang w:val="en-US"/>
        </w:rPr>
        <w:t xml:space="preserve"> U</w:t>
      </w:r>
      <w:r w:rsidR="009358A8">
        <w:rPr>
          <w:lang w:val="en-US"/>
        </w:rPr>
        <w:t>.</w:t>
      </w:r>
      <w:r w:rsidR="003C69D2">
        <w:rPr>
          <w:lang w:val="en-US"/>
        </w:rPr>
        <w:t>S</w:t>
      </w:r>
      <w:r w:rsidR="009358A8">
        <w:rPr>
          <w:lang w:val="en-US"/>
        </w:rPr>
        <w:t>.</w:t>
      </w:r>
      <w:r w:rsidR="003C69D2">
        <w:rPr>
          <w:lang w:val="en-US"/>
        </w:rPr>
        <w:t xml:space="preserve"> counterparts </w:t>
      </w:r>
      <w:r w:rsidR="00EA7D75">
        <w:rPr>
          <w:lang w:val="en-US"/>
        </w:rPr>
        <w:t xml:space="preserve">either as a cluster organisation </w:t>
      </w:r>
      <w:r w:rsidR="003C69D2">
        <w:rPr>
          <w:lang w:val="en-US"/>
        </w:rPr>
        <w:t>o</w:t>
      </w:r>
      <w:r w:rsidR="00EA7D75">
        <w:rPr>
          <w:lang w:val="en-US"/>
        </w:rPr>
        <w:t>r</w:t>
      </w:r>
      <w:r w:rsidR="003C69D2">
        <w:rPr>
          <w:lang w:val="en-US"/>
        </w:rPr>
        <w:t xml:space="preserve"> on behalf of their members.</w:t>
      </w:r>
      <w:r w:rsidR="00EA7D75">
        <w:rPr>
          <w:lang w:val="en-US"/>
        </w:rPr>
        <w:t xml:space="preserve"> The 17</w:t>
      </w:r>
      <w:r w:rsidR="00EA7D75" w:rsidRPr="00EA7D75">
        <w:rPr>
          <w:vertAlign w:val="superscript"/>
          <w:lang w:val="en-US"/>
        </w:rPr>
        <w:t>th</w:t>
      </w:r>
      <w:r w:rsidR="00EA7D75">
        <w:rPr>
          <w:lang w:val="en-US"/>
        </w:rPr>
        <w:t xml:space="preserve"> of May was dedicated to </w:t>
      </w:r>
      <w:r w:rsidR="007B6A9B">
        <w:rPr>
          <w:lang w:val="en-US"/>
        </w:rPr>
        <w:t xml:space="preserve">the </w:t>
      </w:r>
      <w:r w:rsidR="00EA7D75">
        <w:rPr>
          <w:lang w:val="en-US"/>
        </w:rPr>
        <w:t xml:space="preserve">participation at the TechConnect World Innovation Conference which offered sessions both on scientific and business </w:t>
      </w:r>
      <w:r w:rsidR="00D266DC">
        <w:rPr>
          <w:lang w:val="en-US"/>
        </w:rPr>
        <w:t xml:space="preserve">&amp; innovation </w:t>
      </w:r>
      <w:r w:rsidR="00EA7D75">
        <w:rPr>
          <w:lang w:val="en-US"/>
        </w:rPr>
        <w:t>related topics.</w:t>
      </w:r>
      <w:r w:rsidR="005873C9" w:rsidRPr="005873C9">
        <w:rPr>
          <w:noProof/>
          <w:lang w:val="en-US" w:eastAsia="fr-FR"/>
        </w:rPr>
        <w:t xml:space="preserve"> </w:t>
      </w:r>
    </w:p>
    <w:p w14:paraId="4D3B8E78" w14:textId="0A435EDA" w:rsidR="00095D35" w:rsidRDefault="00553DED" w:rsidP="0084764A">
      <w:pPr>
        <w:jc w:val="both"/>
        <w:rPr>
          <w:lang w:val="en-US"/>
        </w:rPr>
      </w:pPr>
      <w:r>
        <w:rPr>
          <w:noProof/>
          <w:lang w:eastAsia="fr-FR"/>
        </w:rPr>
        <w:drawing>
          <wp:anchor distT="0" distB="0" distL="114300" distR="114300" simplePos="0" relativeHeight="251667456" behindDoc="0" locked="0" layoutInCell="1" allowOverlap="1" wp14:anchorId="2E59F193" wp14:editId="4B956B2B">
            <wp:simplePos x="0" y="0"/>
            <wp:positionH relativeFrom="margin">
              <wp:align>left</wp:align>
            </wp:positionH>
            <wp:positionV relativeFrom="paragraph">
              <wp:posOffset>1386205</wp:posOffset>
            </wp:positionV>
            <wp:extent cx="2710815" cy="1335405"/>
            <wp:effectExtent l="0" t="0" r="0" b="0"/>
            <wp:wrapThrough wrapText="bothSides">
              <wp:wrapPolygon edited="0">
                <wp:start x="0" y="0"/>
                <wp:lineTo x="0" y="21261"/>
                <wp:lineTo x="21403" y="21261"/>
                <wp:lineTo x="21403" y="0"/>
                <wp:lineTo x="0"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4449"/>
                    <a:stretch/>
                  </pic:blipFill>
                  <pic:spPr bwMode="auto">
                    <a:xfrm>
                      <a:off x="0" y="0"/>
                      <a:ext cx="2710815" cy="133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0528" behindDoc="0" locked="0" layoutInCell="1" allowOverlap="1" wp14:anchorId="3E3D3780" wp14:editId="4D86EC09">
            <wp:simplePos x="0" y="0"/>
            <wp:positionH relativeFrom="column">
              <wp:posOffset>3544319</wp:posOffset>
            </wp:positionH>
            <wp:positionV relativeFrom="paragraph">
              <wp:posOffset>10633</wp:posOffset>
            </wp:positionV>
            <wp:extent cx="2243455" cy="1359535"/>
            <wp:effectExtent l="0" t="0" r="4445" b="0"/>
            <wp:wrapThrough wrapText="bothSides">
              <wp:wrapPolygon edited="0">
                <wp:start x="0" y="0"/>
                <wp:lineTo x="0" y="21186"/>
                <wp:lineTo x="21459" y="21186"/>
                <wp:lineTo x="21459"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3455" cy="1359535"/>
                    </a:xfrm>
                    <a:prstGeom prst="rect">
                      <a:avLst/>
                    </a:prstGeom>
                    <a:noFill/>
                  </pic:spPr>
                </pic:pic>
              </a:graphicData>
            </a:graphic>
          </wp:anchor>
        </w:drawing>
      </w:r>
      <w:r w:rsidR="0084764A">
        <w:rPr>
          <w:lang w:val="en-US"/>
        </w:rPr>
        <w:t>The</w:t>
      </w:r>
      <w:r w:rsidR="00313DBD">
        <w:rPr>
          <w:lang w:val="en-US"/>
        </w:rPr>
        <w:t xml:space="preserve"> following days </w:t>
      </w:r>
      <w:r w:rsidR="00EA7D75">
        <w:rPr>
          <w:lang w:val="en-US"/>
        </w:rPr>
        <w:t>(18-19</w:t>
      </w:r>
      <w:r w:rsidR="00EA7D75" w:rsidRPr="00EA7D75">
        <w:rPr>
          <w:vertAlign w:val="superscript"/>
          <w:lang w:val="en-US"/>
        </w:rPr>
        <w:t>th</w:t>
      </w:r>
      <w:r w:rsidR="00EA7D75">
        <w:rPr>
          <w:lang w:val="en-US"/>
        </w:rPr>
        <w:t xml:space="preserve"> of May) </w:t>
      </w:r>
      <w:r w:rsidR="00313DBD">
        <w:rPr>
          <w:lang w:val="en-US"/>
        </w:rPr>
        <w:t>were dedicated to</w:t>
      </w:r>
      <w:r w:rsidR="0084764A">
        <w:rPr>
          <w:lang w:val="en-US"/>
        </w:rPr>
        <w:t xml:space="preserve"> </w:t>
      </w:r>
      <w:r w:rsidR="00537FDB">
        <w:rPr>
          <w:lang w:val="en-US"/>
        </w:rPr>
        <w:t xml:space="preserve">the </w:t>
      </w:r>
      <w:r w:rsidR="00313DBD">
        <w:rPr>
          <w:lang w:val="en-US"/>
        </w:rPr>
        <w:t>visits</w:t>
      </w:r>
      <w:r w:rsidR="00EA7D75">
        <w:rPr>
          <w:lang w:val="en-US"/>
        </w:rPr>
        <w:t xml:space="preserve"> in</w:t>
      </w:r>
      <w:r w:rsidR="00313DBD">
        <w:rPr>
          <w:lang w:val="en-US"/>
        </w:rPr>
        <w:t xml:space="preserve"> </w:t>
      </w:r>
      <w:r w:rsidR="00EA7D75">
        <w:rPr>
          <w:lang w:val="en-US"/>
        </w:rPr>
        <w:t xml:space="preserve">the lively tech and innovation hubs of </w:t>
      </w:r>
      <w:r w:rsidR="00313DBD">
        <w:rPr>
          <w:lang w:val="en-US"/>
        </w:rPr>
        <w:t>Boston</w:t>
      </w:r>
      <w:r w:rsidR="00EA7D75">
        <w:rPr>
          <w:lang w:val="en-US"/>
        </w:rPr>
        <w:t xml:space="preserve"> and Cambridge</w:t>
      </w:r>
      <w:r w:rsidR="00537FDB">
        <w:rPr>
          <w:lang w:val="en-US"/>
        </w:rPr>
        <w:t xml:space="preserve">, MA. Massachusetts is </w:t>
      </w:r>
      <w:r w:rsidR="006A6B42">
        <w:rPr>
          <w:lang w:val="en-US"/>
        </w:rPr>
        <w:t xml:space="preserve">living up to </w:t>
      </w:r>
      <w:r w:rsidR="00A06629">
        <w:rPr>
          <w:lang w:val="en-US"/>
        </w:rPr>
        <w:t>its</w:t>
      </w:r>
      <w:r w:rsidR="006A6B42">
        <w:rPr>
          <w:lang w:val="en-US"/>
        </w:rPr>
        <w:t xml:space="preserve"> reputation </w:t>
      </w:r>
      <w:r w:rsidR="00A06629">
        <w:rPr>
          <w:lang w:val="en-US"/>
        </w:rPr>
        <w:t xml:space="preserve">as </w:t>
      </w:r>
      <w:r w:rsidR="00F154D0">
        <w:rPr>
          <w:lang w:val="en-US"/>
        </w:rPr>
        <w:t xml:space="preserve">the </w:t>
      </w:r>
      <w:r w:rsidR="00537FDB">
        <w:rPr>
          <w:lang w:val="en-US"/>
        </w:rPr>
        <w:t>“Leading Technology State”</w:t>
      </w:r>
      <w:r w:rsidR="00F154D0">
        <w:rPr>
          <w:lang w:val="en-US"/>
        </w:rPr>
        <w:t xml:space="preserve"> </w:t>
      </w:r>
      <w:r w:rsidR="00537FDB">
        <w:rPr>
          <w:lang w:val="en-US"/>
        </w:rPr>
        <w:t>in federal expenditure for academic and non-profit R&amp;D</w:t>
      </w:r>
      <w:r w:rsidR="009358A8">
        <w:rPr>
          <w:lang w:val="en-US"/>
        </w:rPr>
        <w:t xml:space="preserve"> in the U.S.</w:t>
      </w:r>
      <w:r w:rsidR="00537FDB">
        <w:rPr>
          <w:lang w:val="en-US"/>
        </w:rPr>
        <w:t xml:space="preserve">, and one of the global leaders in biotechnology, clean energy, digital health, IoT and some other topics. </w:t>
      </w:r>
    </w:p>
    <w:p w14:paraId="00D55D0D" w14:textId="71125F77" w:rsidR="0084764A" w:rsidRPr="007B6A9B" w:rsidRDefault="00095D35" w:rsidP="0084764A">
      <w:pPr>
        <w:jc w:val="both"/>
        <w:rPr>
          <w:lang w:val="en-US"/>
        </w:rPr>
      </w:pPr>
      <w:r>
        <w:rPr>
          <w:noProof/>
          <w:lang w:eastAsia="fr-FR"/>
        </w:rPr>
        <w:drawing>
          <wp:anchor distT="0" distB="0" distL="114300" distR="114300" simplePos="0" relativeHeight="251666432" behindDoc="0" locked="0" layoutInCell="1" allowOverlap="1" wp14:anchorId="4C19FA7F" wp14:editId="348A9854">
            <wp:simplePos x="0" y="0"/>
            <wp:positionH relativeFrom="margin">
              <wp:posOffset>3480435</wp:posOffset>
            </wp:positionH>
            <wp:positionV relativeFrom="paragraph">
              <wp:posOffset>1590040</wp:posOffset>
            </wp:positionV>
            <wp:extent cx="2265680" cy="1285875"/>
            <wp:effectExtent l="0" t="0" r="1270" b="9525"/>
            <wp:wrapThrough wrapText="bothSides">
              <wp:wrapPolygon edited="0">
                <wp:start x="0" y="0"/>
                <wp:lineTo x="0" y="21440"/>
                <wp:lineTo x="21430" y="21440"/>
                <wp:lineTo x="21430"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788.JPG"/>
                    <pic:cNvPicPr/>
                  </pic:nvPicPr>
                  <pic:blipFill rotWithShape="1">
                    <a:blip r:embed="rId14" cstate="print">
                      <a:extLst>
                        <a:ext uri="{28A0092B-C50C-407E-A947-70E740481C1C}">
                          <a14:useLocalDpi xmlns:a14="http://schemas.microsoft.com/office/drawing/2010/main" val="0"/>
                        </a:ext>
                      </a:extLst>
                    </a:blip>
                    <a:srcRect t="13140" b="11171"/>
                    <a:stretch/>
                  </pic:blipFill>
                  <pic:spPr bwMode="auto">
                    <a:xfrm>
                      <a:off x="0" y="0"/>
                      <a:ext cx="2265680" cy="1285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3DED">
        <w:rPr>
          <w:lang w:val="en-US"/>
        </w:rPr>
        <w:t xml:space="preserve">The </w:t>
      </w:r>
      <w:r w:rsidR="00313DBD">
        <w:rPr>
          <w:lang w:val="en-US"/>
        </w:rPr>
        <w:t>EU clusters</w:t>
      </w:r>
      <w:r w:rsidR="0084764A">
        <w:rPr>
          <w:lang w:val="en-US"/>
        </w:rPr>
        <w:t xml:space="preserve"> were hosted by U</w:t>
      </w:r>
      <w:r w:rsidR="009358A8">
        <w:rPr>
          <w:lang w:val="en-US"/>
        </w:rPr>
        <w:t>.</w:t>
      </w:r>
      <w:r w:rsidR="0084764A">
        <w:rPr>
          <w:lang w:val="en-US"/>
        </w:rPr>
        <w:t>S</w:t>
      </w:r>
      <w:r w:rsidR="009358A8">
        <w:rPr>
          <w:lang w:val="en-US"/>
        </w:rPr>
        <w:t>.</w:t>
      </w:r>
      <w:r w:rsidR="0084764A">
        <w:rPr>
          <w:lang w:val="en-US"/>
        </w:rPr>
        <w:t xml:space="preserve"> </w:t>
      </w:r>
      <w:r w:rsidR="006A6B42">
        <w:rPr>
          <w:lang w:val="en-US"/>
        </w:rPr>
        <w:t xml:space="preserve">organisations </w:t>
      </w:r>
      <w:r w:rsidR="0084764A">
        <w:rPr>
          <w:lang w:val="en-US"/>
        </w:rPr>
        <w:t>active in the</w:t>
      </w:r>
      <w:r w:rsidR="00313DBD">
        <w:rPr>
          <w:lang w:val="en-US"/>
        </w:rPr>
        <w:t xml:space="preserve"> same</w:t>
      </w:r>
      <w:r w:rsidR="0084764A">
        <w:rPr>
          <w:lang w:val="en-US"/>
        </w:rPr>
        <w:t xml:space="preserve"> fields </w:t>
      </w:r>
      <w:r w:rsidR="00313DBD">
        <w:rPr>
          <w:lang w:val="en-US"/>
        </w:rPr>
        <w:t xml:space="preserve">and interested in </w:t>
      </w:r>
      <w:r w:rsidR="00EA7D75">
        <w:rPr>
          <w:lang w:val="en-US"/>
        </w:rPr>
        <w:t xml:space="preserve">research and innovation </w:t>
      </w:r>
      <w:r w:rsidR="00313DBD">
        <w:rPr>
          <w:lang w:val="en-US"/>
        </w:rPr>
        <w:t>cooperation</w:t>
      </w:r>
      <w:r w:rsidR="00C53A53">
        <w:rPr>
          <w:lang w:val="en-US"/>
        </w:rPr>
        <w:t xml:space="preserve">. </w:t>
      </w:r>
      <w:r w:rsidR="00D063CD">
        <w:rPr>
          <w:lang w:val="en-US"/>
        </w:rPr>
        <w:t xml:space="preserve">In total, </w:t>
      </w:r>
      <w:r w:rsidR="00537FDB">
        <w:rPr>
          <w:lang w:val="en-US"/>
        </w:rPr>
        <w:t xml:space="preserve">the </w:t>
      </w:r>
      <w:r w:rsidR="005C2C5A">
        <w:rPr>
          <w:lang w:val="en-US"/>
        </w:rPr>
        <w:t>European</w:t>
      </w:r>
      <w:r w:rsidR="00537FDB">
        <w:rPr>
          <w:lang w:val="en-US"/>
        </w:rPr>
        <w:t xml:space="preserve"> delegation had </w:t>
      </w:r>
      <w:r w:rsidR="00EA7D75">
        <w:rPr>
          <w:lang w:val="en-US"/>
        </w:rPr>
        <w:t>12</w:t>
      </w:r>
      <w:r w:rsidR="00537FDB">
        <w:rPr>
          <w:lang w:val="en-US"/>
        </w:rPr>
        <w:t xml:space="preserve"> </w:t>
      </w:r>
      <w:r w:rsidR="006A6B42">
        <w:rPr>
          <w:lang w:val="en-US"/>
        </w:rPr>
        <w:t>top-</w:t>
      </w:r>
      <w:r w:rsidR="00537FDB">
        <w:rPr>
          <w:lang w:val="en-US"/>
        </w:rPr>
        <w:t xml:space="preserve">quality </w:t>
      </w:r>
      <w:r w:rsidR="00EA7D75">
        <w:rPr>
          <w:lang w:val="en-US"/>
        </w:rPr>
        <w:t>meetings</w:t>
      </w:r>
      <w:r w:rsidR="00537FDB">
        <w:rPr>
          <w:lang w:val="en-US"/>
        </w:rPr>
        <w:t xml:space="preserve"> with intense exchanges – </w:t>
      </w:r>
      <w:r w:rsidR="00BD51C5">
        <w:rPr>
          <w:lang w:val="en-US"/>
        </w:rPr>
        <w:t xml:space="preserve">e.g. </w:t>
      </w:r>
      <w:r w:rsidR="00537FDB">
        <w:rPr>
          <w:lang w:val="en-US"/>
        </w:rPr>
        <w:t>at</w:t>
      </w:r>
      <w:r w:rsidR="00BD51C5">
        <w:rPr>
          <w:lang w:val="en-US"/>
        </w:rPr>
        <w:t xml:space="preserve"> </w:t>
      </w:r>
      <w:r w:rsidR="00EA7D75">
        <w:rPr>
          <w:lang w:val="en-US"/>
        </w:rPr>
        <w:t>the Massachusetts Institute of Technology (</w:t>
      </w:r>
      <w:r w:rsidR="00537FDB">
        <w:rPr>
          <w:lang w:val="en-US"/>
        </w:rPr>
        <w:t>MIT</w:t>
      </w:r>
      <w:r w:rsidR="00EA7D75">
        <w:rPr>
          <w:lang w:val="en-US"/>
        </w:rPr>
        <w:t>) Center for Biomedical Innovation, the MIT Innovation Initiative</w:t>
      </w:r>
      <w:r w:rsidR="00537FDB">
        <w:rPr>
          <w:lang w:val="en-US"/>
        </w:rPr>
        <w:t xml:space="preserve">, </w:t>
      </w:r>
      <w:r w:rsidR="00EA7D75">
        <w:rPr>
          <w:lang w:val="en-US"/>
        </w:rPr>
        <w:t>the Fraunhofer Cen</w:t>
      </w:r>
      <w:r w:rsidR="00537FDB">
        <w:rPr>
          <w:lang w:val="en-US"/>
        </w:rPr>
        <w:t>ter for Sustainable Energy Systems</w:t>
      </w:r>
      <w:r w:rsidR="00EA7D75">
        <w:rPr>
          <w:lang w:val="en-US"/>
        </w:rPr>
        <w:t xml:space="preserve"> and the Fraunhofer Center for Manufacturing Innovation</w:t>
      </w:r>
      <w:r w:rsidR="00537FDB">
        <w:rPr>
          <w:lang w:val="en-US"/>
        </w:rPr>
        <w:t xml:space="preserve">, </w:t>
      </w:r>
      <w:r w:rsidR="00EA7D75">
        <w:rPr>
          <w:lang w:val="en-US"/>
        </w:rPr>
        <w:t>as well as the NorthEast</w:t>
      </w:r>
      <w:r w:rsidR="00537FDB">
        <w:rPr>
          <w:lang w:val="en-US"/>
        </w:rPr>
        <w:t xml:space="preserve"> Clean Energy C</w:t>
      </w:r>
      <w:r w:rsidR="00EA7D75">
        <w:rPr>
          <w:lang w:val="en-US"/>
        </w:rPr>
        <w:t>ouncil, the NECEC Institute</w:t>
      </w:r>
      <w:r w:rsidR="00537FDB">
        <w:rPr>
          <w:lang w:val="en-US"/>
        </w:rPr>
        <w:t xml:space="preserve">, </w:t>
      </w:r>
      <w:r w:rsidR="00BD51C5">
        <w:rPr>
          <w:lang w:val="en-US"/>
        </w:rPr>
        <w:t xml:space="preserve">Mass Technology Leadership Council, Inc., </w:t>
      </w:r>
      <w:r w:rsidR="00537FDB">
        <w:rPr>
          <w:lang w:val="en-US"/>
        </w:rPr>
        <w:t xml:space="preserve">and </w:t>
      </w:r>
      <w:r w:rsidR="006A6B42">
        <w:rPr>
          <w:lang w:val="en-US"/>
        </w:rPr>
        <w:t xml:space="preserve">some </w:t>
      </w:r>
      <w:r w:rsidR="00537FDB">
        <w:rPr>
          <w:lang w:val="en-US"/>
        </w:rPr>
        <w:t>others.</w:t>
      </w:r>
      <w:r w:rsidR="00BD51C5">
        <w:rPr>
          <w:lang w:val="en-US"/>
        </w:rPr>
        <w:t xml:space="preserve"> The participants appreciated </w:t>
      </w:r>
      <w:r w:rsidR="007B6A9B">
        <w:rPr>
          <w:lang w:val="en-US"/>
        </w:rPr>
        <w:t xml:space="preserve">the possibility </w:t>
      </w:r>
      <w:r w:rsidR="00A06629">
        <w:rPr>
          <w:lang w:val="en-US"/>
        </w:rPr>
        <w:t>of</w:t>
      </w:r>
      <w:r w:rsidR="00BD51C5">
        <w:rPr>
          <w:lang w:val="en-US"/>
        </w:rPr>
        <w:t xml:space="preserve"> meet</w:t>
      </w:r>
      <w:r w:rsidR="00A06629">
        <w:rPr>
          <w:lang w:val="en-US"/>
        </w:rPr>
        <w:t>ing</w:t>
      </w:r>
      <w:r w:rsidR="00BD51C5">
        <w:rPr>
          <w:lang w:val="en-US"/>
        </w:rPr>
        <w:t xml:space="preserve"> with representatives of the </w:t>
      </w:r>
      <w:r w:rsidR="007B6A9B">
        <w:rPr>
          <w:lang w:val="en-US"/>
        </w:rPr>
        <w:t>local</w:t>
      </w:r>
      <w:r w:rsidR="00BD51C5">
        <w:rPr>
          <w:lang w:val="en-US"/>
        </w:rPr>
        <w:t xml:space="preserve"> </w:t>
      </w:r>
      <w:r w:rsidR="006A6B42">
        <w:rPr>
          <w:lang w:val="en-US"/>
        </w:rPr>
        <w:t xml:space="preserve">innovation </w:t>
      </w:r>
      <w:r w:rsidR="00BD51C5">
        <w:rPr>
          <w:lang w:val="en-US"/>
        </w:rPr>
        <w:t xml:space="preserve">ecosystem, ranging from research-oriented institutions to incubators and investors, as well as technology umbrella organisations. Direct contacts </w:t>
      </w:r>
      <w:r w:rsidR="006A6B42">
        <w:rPr>
          <w:lang w:val="en-US"/>
        </w:rPr>
        <w:t>have likewise</w:t>
      </w:r>
      <w:r w:rsidR="00BD51C5">
        <w:rPr>
          <w:lang w:val="en-US"/>
        </w:rPr>
        <w:t xml:space="preserve"> be</w:t>
      </w:r>
      <w:r w:rsidR="006A6B42">
        <w:rPr>
          <w:lang w:val="en-US"/>
        </w:rPr>
        <w:t>en</w:t>
      </w:r>
      <w:r w:rsidR="00BD51C5">
        <w:rPr>
          <w:lang w:val="en-US"/>
        </w:rPr>
        <w:t xml:space="preserve"> made in </w:t>
      </w:r>
      <w:r w:rsidR="006A6B42">
        <w:rPr>
          <w:lang w:val="en-US"/>
        </w:rPr>
        <w:t xml:space="preserve">the </w:t>
      </w:r>
      <w:r w:rsidR="00BD51C5">
        <w:rPr>
          <w:lang w:val="en-US"/>
        </w:rPr>
        <w:t xml:space="preserve">informal </w:t>
      </w:r>
      <w:r w:rsidR="006A6B42">
        <w:rPr>
          <w:lang w:val="en-US"/>
        </w:rPr>
        <w:lastRenderedPageBreak/>
        <w:t xml:space="preserve">setting </w:t>
      </w:r>
      <w:r w:rsidR="00BD51C5">
        <w:rPr>
          <w:lang w:val="en-US"/>
        </w:rPr>
        <w:t>at the Venture Café</w:t>
      </w:r>
      <w:r w:rsidR="00A06629">
        <w:rPr>
          <w:lang w:val="en-US"/>
        </w:rPr>
        <w:t>,</w:t>
      </w:r>
      <w:r w:rsidR="006A6B42">
        <w:rPr>
          <w:lang w:val="en-US"/>
        </w:rPr>
        <w:t xml:space="preserve"> </w:t>
      </w:r>
      <w:r w:rsidR="00BA5B5E">
        <w:rPr>
          <w:lang w:val="en-US"/>
        </w:rPr>
        <w:t xml:space="preserve">organised by Cambridge Innovation Centre </w:t>
      </w:r>
      <w:r w:rsidR="00BD51C5">
        <w:rPr>
          <w:lang w:val="en-US"/>
        </w:rPr>
        <w:t>on Thursday evenings</w:t>
      </w:r>
      <w:r w:rsidR="009358A8">
        <w:rPr>
          <w:lang w:val="en-US"/>
        </w:rPr>
        <w:t>. I</w:t>
      </w:r>
      <w:r w:rsidR="004D593B">
        <w:rPr>
          <w:lang w:val="en-US"/>
        </w:rPr>
        <w:t>t was the opportunity for</w:t>
      </w:r>
      <w:r w:rsidR="004D593B">
        <w:rPr>
          <w:lang w:val="en-US"/>
        </w:rPr>
        <w:t xml:space="preserve"> </w:t>
      </w:r>
      <w:r w:rsidR="00BD51C5">
        <w:rPr>
          <w:lang w:val="en-US"/>
        </w:rPr>
        <w:t xml:space="preserve">the </w:t>
      </w:r>
      <w:r w:rsidR="006A6B42">
        <w:rPr>
          <w:lang w:val="en-US"/>
        </w:rPr>
        <w:t xml:space="preserve">EU </w:t>
      </w:r>
      <w:r w:rsidR="00BD51C5">
        <w:rPr>
          <w:lang w:val="en-US"/>
        </w:rPr>
        <w:t xml:space="preserve">participants </w:t>
      </w:r>
      <w:r w:rsidR="004D593B">
        <w:rPr>
          <w:lang w:val="en-US"/>
        </w:rPr>
        <w:t xml:space="preserve">to be </w:t>
      </w:r>
      <w:r w:rsidR="00BD51C5">
        <w:rPr>
          <w:lang w:val="en-US"/>
        </w:rPr>
        <w:t>introduced to local entrepreneurs, start-ups, scientists and stakeholders of the dynamic ecosystem.</w:t>
      </w:r>
      <w:r w:rsidR="0038474A">
        <w:rPr>
          <w:lang w:val="en-US"/>
        </w:rPr>
        <w:t xml:space="preserve"> </w:t>
      </w:r>
      <w:bookmarkStart w:id="1" w:name="_GoBack"/>
      <w:bookmarkEnd w:id="1"/>
    </w:p>
    <w:p w14:paraId="145F6BD4" w14:textId="77D219A2" w:rsidR="00BD51C5" w:rsidRPr="00BD51C5" w:rsidRDefault="00553DED" w:rsidP="00BD51C5">
      <w:pPr>
        <w:jc w:val="both"/>
        <w:rPr>
          <w:rFonts w:cstheme="minorHAnsi"/>
          <w:lang w:val="en-GB" w:eastAsia="zh-CN"/>
        </w:rPr>
      </w:pPr>
      <w:r>
        <w:rPr>
          <w:noProof/>
          <w:lang w:eastAsia="fr-FR"/>
        </w:rPr>
        <w:drawing>
          <wp:anchor distT="0" distB="0" distL="114300" distR="114300" simplePos="0" relativeHeight="251671552" behindDoc="0" locked="0" layoutInCell="1" allowOverlap="1" wp14:anchorId="276BD53E" wp14:editId="6EE065F7">
            <wp:simplePos x="0" y="0"/>
            <wp:positionH relativeFrom="margin">
              <wp:align>left</wp:align>
            </wp:positionH>
            <wp:positionV relativeFrom="paragraph">
              <wp:posOffset>5139</wp:posOffset>
            </wp:positionV>
            <wp:extent cx="3162300" cy="1551940"/>
            <wp:effectExtent l="0" t="0" r="0" b="0"/>
            <wp:wrapThrough wrapText="bothSides">
              <wp:wrapPolygon edited="0">
                <wp:start x="0" y="0"/>
                <wp:lineTo x="0" y="21211"/>
                <wp:lineTo x="21470" y="21211"/>
                <wp:lineTo x="2147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70515_12_36_34_Rich.jpg"/>
                    <pic:cNvPicPr/>
                  </pic:nvPicPr>
                  <pic:blipFill rotWithShape="1">
                    <a:blip r:embed="rId15" cstate="print">
                      <a:extLst>
                        <a:ext uri="{28A0092B-C50C-407E-A947-70E740481C1C}">
                          <a14:useLocalDpi xmlns:a14="http://schemas.microsoft.com/office/drawing/2010/main" val="0"/>
                        </a:ext>
                      </a:extLst>
                    </a:blip>
                    <a:srcRect l="14128" t="37365" r="22226" b="6852"/>
                    <a:stretch/>
                  </pic:blipFill>
                  <pic:spPr bwMode="auto">
                    <a:xfrm>
                      <a:off x="0" y="0"/>
                      <a:ext cx="3162300" cy="155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A9B">
        <w:rPr>
          <w:rFonts w:cstheme="minorHAnsi"/>
          <w:lang w:val="en-GB" w:eastAsia="zh-CN"/>
        </w:rPr>
        <w:t xml:space="preserve">One of the main </w:t>
      </w:r>
      <w:r w:rsidR="00BD51C5" w:rsidRPr="00BD51C5">
        <w:rPr>
          <w:rFonts w:cstheme="minorHAnsi"/>
          <w:lang w:val="en-GB" w:eastAsia="zh-CN"/>
        </w:rPr>
        <w:t xml:space="preserve"> objective</w:t>
      </w:r>
      <w:r w:rsidR="007B6A9B">
        <w:rPr>
          <w:rFonts w:cstheme="minorHAnsi"/>
          <w:lang w:val="en-GB" w:eastAsia="zh-CN"/>
        </w:rPr>
        <w:t>s</w:t>
      </w:r>
      <w:r w:rsidR="00BD51C5" w:rsidRPr="00BD51C5">
        <w:rPr>
          <w:rFonts w:cstheme="minorHAnsi"/>
          <w:lang w:val="en-GB" w:eastAsia="zh-CN"/>
        </w:rPr>
        <w:t xml:space="preserve"> of the High-Leve</w:t>
      </w:r>
      <w:r w:rsidR="009358A8">
        <w:rPr>
          <w:rFonts w:cstheme="minorHAnsi"/>
          <w:lang w:val="en-GB" w:eastAsia="zh-CN"/>
        </w:rPr>
        <w:t>l EU Cluster Mission to the U.S.</w:t>
      </w:r>
      <w:r w:rsidR="00BD51C5" w:rsidRPr="00BD51C5">
        <w:rPr>
          <w:rFonts w:cstheme="minorHAnsi"/>
          <w:lang w:val="en-GB" w:eastAsia="zh-CN"/>
        </w:rPr>
        <w:t xml:space="preserve"> </w:t>
      </w:r>
      <w:r w:rsidR="005854F7">
        <w:rPr>
          <w:rFonts w:cstheme="minorHAnsi"/>
          <w:lang w:val="en-GB" w:eastAsia="zh-CN"/>
        </w:rPr>
        <w:t>i</w:t>
      </w:r>
      <w:r w:rsidR="005854F7" w:rsidRPr="00BD51C5">
        <w:rPr>
          <w:rFonts w:cstheme="minorHAnsi"/>
          <w:lang w:val="en-GB" w:eastAsia="zh-CN"/>
        </w:rPr>
        <w:t xml:space="preserve">s </w:t>
      </w:r>
      <w:r w:rsidR="00BD51C5" w:rsidRPr="00BD51C5">
        <w:rPr>
          <w:rFonts w:cstheme="minorHAnsi"/>
          <w:lang w:val="en-GB" w:eastAsia="zh-CN"/>
        </w:rPr>
        <w:t>to support transatlantic cluster cooperation for strategic business partnerships building upon the EU-U</w:t>
      </w:r>
      <w:r w:rsidR="009358A8">
        <w:rPr>
          <w:rFonts w:cstheme="minorHAnsi"/>
          <w:lang w:val="en-GB" w:eastAsia="zh-CN"/>
        </w:rPr>
        <w:t>.</w:t>
      </w:r>
      <w:r w:rsidR="00BD51C5" w:rsidRPr="00BD51C5">
        <w:rPr>
          <w:rFonts w:cstheme="minorHAnsi"/>
          <w:lang w:val="en-GB" w:eastAsia="zh-CN"/>
        </w:rPr>
        <w:t>S</w:t>
      </w:r>
      <w:r w:rsidR="009358A8">
        <w:rPr>
          <w:rFonts w:cstheme="minorHAnsi"/>
          <w:lang w:val="en-GB" w:eastAsia="zh-CN"/>
        </w:rPr>
        <w:t>.</w:t>
      </w:r>
      <w:r w:rsidR="00BD51C5" w:rsidRPr="00BD51C5">
        <w:rPr>
          <w:rFonts w:cstheme="minorHAnsi"/>
          <w:lang w:val="en-GB" w:eastAsia="zh-CN"/>
        </w:rPr>
        <w:t xml:space="preserve"> Cooperation Arrangement on Clusters signed between the U.S. Department of Commerce and the European Commission's DG GROWTH in April 2015, </w:t>
      </w:r>
      <w:r w:rsidR="00BD51C5" w:rsidRPr="00BD51C5">
        <w:rPr>
          <w:lang w:val="en-US"/>
        </w:rPr>
        <w:t>and to support European cluster</w:t>
      </w:r>
      <w:r w:rsidR="00BD51C5">
        <w:rPr>
          <w:lang w:val="en-US"/>
        </w:rPr>
        <w:t xml:space="preserve"> organisation</w:t>
      </w:r>
      <w:r w:rsidR="00BD51C5" w:rsidRPr="00BD51C5">
        <w:rPr>
          <w:lang w:val="en-US"/>
        </w:rPr>
        <w:t xml:space="preserve">s in the internationalisation of their and their members’ activities, specifically focused on </w:t>
      </w:r>
      <w:r w:rsidR="005854F7">
        <w:rPr>
          <w:lang w:val="en-US"/>
        </w:rPr>
        <w:t xml:space="preserve">business cooperation, </w:t>
      </w:r>
      <w:r w:rsidR="00BD51C5" w:rsidRPr="00BD51C5">
        <w:rPr>
          <w:lang w:val="en-US"/>
        </w:rPr>
        <w:t>research and innovation.</w:t>
      </w:r>
    </w:p>
    <w:p w14:paraId="2BB86F06" w14:textId="77777777" w:rsidR="00BD51C5" w:rsidRPr="00BD51C5" w:rsidRDefault="00BD51C5" w:rsidP="003B2B3C">
      <w:pPr>
        <w:jc w:val="both"/>
        <w:rPr>
          <w:lang w:val="en-GB"/>
        </w:rPr>
      </w:pPr>
    </w:p>
    <w:p w14:paraId="5D87F156" w14:textId="77777777" w:rsidR="00C53A53" w:rsidRPr="00D00ECF" w:rsidRDefault="00BD51C5" w:rsidP="0084764A">
      <w:pPr>
        <w:jc w:val="both"/>
        <w:rPr>
          <w:i/>
          <w:lang w:val="en-US"/>
        </w:rPr>
      </w:pPr>
      <w:r w:rsidRPr="00D00ECF">
        <w:rPr>
          <w:i/>
          <w:lang w:val="en-US"/>
        </w:rPr>
        <w:t>Testimonials from participants:</w:t>
      </w:r>
    </w:p>
    <w:p w14:paraId="4342629F" w14:textId="77777777" w:rsidR="00BD51C5" w:rsidRDefault="00BD51C5" w:rsidP="00BD51C5">
      <w:pPr>
        <w:pStyle w:val="NormalWeb"/>
        <w:jc w:val="both"/>
        <w:rPr>
          <w:lang w:val="en-US"/>
        </w:rPr>
      </w:pPr>
      <w:r>
        <w:rPr>
          <w:u w:val="single"/>
          <w:lang w:val="en-US"/>
        </w:rPr>
        <w:t>Laura Cerni, cluster manager CBM srl, Italy</w:t>
      </w:r>
      <w:r>
        <w:rPr>
          <w:lang w:val="en-US"/>
        </w:rPr>
        <w:t xml:space="preserve">: “My cluster is active in the fields of Biomedicine, Biotechnology, e-Health and Ambient Assisted Living, so the cluster visits in Philadelphia, PA, which is a hub for life sciences, were of particular interest to me. It was very useful to understand the research and innovation landscape in the USA thanks to the presentations, meetings and visits, as it differs from the system we know from Europe. I am glad I can bring specific information home to my cluster’s member companies: indeed, I could already schedule a concrete appointment for one company that is visiting Boston next week with the group in charge of the Biomanufacturing Program at MIT, </w:t>
      </w:r>
      <w:r w:rsidRPr="00D00ECF">
        <w:rPr>
          <w:bCs/>
          <w:iCs/>
          <w:lang w:val="en-US"/>
        </w:rPr>
        <w:t>and with the Fraunhofer Center for Manufacturing Innovation</w:t>
      </w:r>
      <w:r w:rsidRPr="00D00ECF">
        <w:rPr>
          <w:lang w:val="en-US"/>
        </w:rPr>
        <w:t xml:space="preserve">, </w:t>
      </w:r>
      <w:r>
        <w:rPr>
          <w:lang w:val="en-US"/>
        </w:rPr>
        <w:t>two of the organisations met in Boston during our cluster visit.”</w:t>
      </w:r>
      <w:r w:rsidR="00553DED" w:rsidRPr="00553DED">
        <w:rPr>
          <w:noProof/>
          <w:lang w:val="en-US" w:eastAsia="fr-FR"/>
        </w:rPr>
        <w:t xml:space="preserve"> </w:t>
      </w:r>
    </w:p>
    <w:p w14:paraId="64CE3EFB" w14:textId="5865ED35" w:rsidR="00A21B77" w:rsidRPr="00A21B77" w:rsidRDefault="00A21B77" w:rsidP="00A21B77">
      <w:pPr>
        <w:jc w:val="both"/>
        <w:rPr>
          <w:lang w:val="en-US"/>
        </w:rPr>
      </w:pPr>
      <w:r w:rsidRPr="00A21B77">
        <w:rPr>
          <w:u w:val="single"/>
          <w:lang w:val="en-US"/>
        </w:rPr>
        <w:t>Peter Simkens, cluster manager of DSP Valley, Belgium</w:t>
      </w:r>
      <w:r w:rsidRPr="00A21B77">
        <w:rPr>
          <w:lang w:val="en-US"/>
        </w:rPr>
        <w:t xml:space="preserve">: “The matchmaking event in Washington, DC, was efficient for me, as I could discuss some opportunities of collaboration for our cluster and our members. As for the visits, I would be interested to learn more about the access opportunities and mechanisms </w:t>
      </w:r>
      <w:r w:rsidRPr="00A21B77">
        <w:rPr>
          <w:bCs/>
          <w:lang w:val="en-US"/>
        </w:rPr>
        <w:t>for European companies</w:t>
      </w:r>
      <w:r w:rsidRPr="00A21B77">
        <w:rPr>
          <w:lang w:val="en-US"/>
        </w:rPr>
        <w:t xml:space="preserve"> to the Manufacturing America program that was presented to us. When visiting the Cambridge Innovation Center in Cambridge, MA, I realized that a number of our cluster’s member companies have already used the incubation and consulting services which were a great information mechanism for them and allowed them to enter the U</w:t>
      </w:r>
      <w:r w:rsidR="009358A8">
        <w:rPr>
          <w:lang w:val="en-US"/>
        </w:rPr>
        <w:t>.</w:t>
      </w:r>
      <w:r w:rsidRPr="00A21B77">
        <w:rPr>
          <w:lang w:val="en-US"/>
        </w:rPr>
        <w:t>S</w:t>
      </w:r>
      <w:r w:rsidR="009358A8">
        <w:rPr>
          <w:lang w:val="en-US"/>
        </w:rPr>
        <w:t>.</w:t>
      </w:r>
      <w:r w:rsidRPr="00A21B77">
        <w:rPr>
          <w:lang w:val="en-US"/>
        </w:rPr>
        <w:t xml:space="preserve"> market for sales whilst growing steadily in the EU. </w:t>
      </w:r>
      <w:r w:rsidRPr="00A21B77">
        <w:rPr>
          <w:bCs/>
          <w:lang w:val="en-US"/>
        </w:rPr>
        <w:t>Their testimonials could be a great inspiration for others.</w:t>
      </w:r>
      <w:r w:rsidRPr="00A21B77">
        <w:rPr>
          <w:lang w:val="en-US"/>
        </w:rPr>
        <w:t>”</w:t>
      </w:r>
    </w:p>
    <w:p w14:paraId="57531F7D" w14:textId="77777777" w:rsidR="00B700BC" w:rsidRDefault="00B700BC" w:rsidP="0084764A">
      <w:pPr>
        <w:jc w:val="both"/>
        <w:rPr>
          <w:lang w:val="en-US"/>
        </w:rPr>
      </w:pPr>
      <w:r>
        <w:rPr>
          <w:lang w:val="en-US"/>
        </w:rPr>
        <w:t xml:space="preserve"> </w:t>
      </w:r>
      <w:r w:rsidR="0038474A">
        <w:rPr>
          <w:lang w:val="en-US"/>
        </w:rPr>
        <w:t xml:space="preserve">   </w:t>
      </w:r>
    </w:p>
    <w:p w14:paraId="2AEBE55D" w14:textId="77777777" w:rsidR="00B700BC" w:rsidRDefault="00BF1BC5" w:rsidP="0084764A">
      <w:pPr>
        <w:jc w:val="both"/>
        <w:rPr>
          <w:lang w:val="en-US"/>
        </w:rPr>
      </w:pPr>
      <w:r>
        <w:rPr>
          <w:lang w:val="en-US"/>
        </w:rPr>
        <w:t xml:space="preserve"> </w:t>
      </w:r>
      <w:r w:rsidR="0038474A" w:rsidRPr="009358A8">
        <w:rPr>
          <w:noProof/>
          <w:lang w:val="en-US" w:eastAsia="fr-FR"/>
        </w:rPr>
        <w:t xml:space="preserve"> </w:t>
      </w:r>
    </w:p>
    <w:p w14:paraId="36CAEA4A" w14:textId="77777777" w:rsidR="00BF1BC5" w:rsidRDefault="0038474A" w:rsidP="0084764A">
      <w:pPr>
        <w:jc w:val="both"/>
        <w:rPr>
          <w:lang w:val="en-US"/>
        </w:rPr>
      </w:pPr>
      <w:r>
        <w:rPr>
          <w:lang w:val="en-US"/>
        </w:rPr>
        <w:t xml:space="preserve"> </w:t>
      </w:r>
      <w:r w:rsidR="00BF1BC5">
        <w:rPr>
          <w:lang w:val="en-US"/>
        </w:rPr>
        <w:t xml:space="preserve"> </w:t>
      </w:r>
    </w:p>
    <w:p w14:paraId="218AF9FE" w14:textId="77777777" w:rsidR="00E43A21" w:rsidRPr="0084764A" w:rsidRDefault="0038474A" w:rsidP="0084764A">
      <w:pPr>
        <w:jc w:val="both"/>
        <w:rPr>
          <w:lang w:val="en-US"/>
        </w:rPr>
      </w:pPr>
      <w:r>
        <w:rPr>
          <w:lang w:val="en-US"/>
        </w:rPr>
        <w:t xml:space="preserve">  </w:t>
      </w:r>
    </w:p>
    <w:sectPr w:rsidR="00E43A21" w:rsidRPr="0084764A" w:rsidSect="00095D35">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4A"/>
    <w:rsid w:val="00095D35"/>
    <w:rsid w:val="000F19B3"/>
    <w:rsid w:val="0010682B"/>
    <w:rsid w:val="0012677A"/>
    <w:rsid w:val="00171EBF"/>
    <w:rsid w:val="00192602"/>
    <w:rsid w:val="00240248"/>
    <w:rsid w:val="00276BB5"/>
    <w:rsid w:val="00313DBD"/>
    <w:rsid w:val="00334015"/>
    <w:rsid w:val="0038474A"/>
    <w:rsid w:val="003B2268"/>
    <w:rsid w:val="003B2B3C"/>
    <w:rsid w:val="003C69D2"/>
    <w:rsid w:val="00437429"/>
    <w:rsid w:val="00467AA7"/>
    <w:rsid w:val="00470C24"/>
    <w:rsid w:val="004B1EE6"/>
    <w:rsid w:val="004B3570"/>
    <w:rsid w:val="004D593B"/>
    <w:rsid w:val="005306DD"/>
    <w:rsid w:val="00537FDB"/>
    <w:rsid w:val="00553DED"/>
    <w:rsid w:val="00567C96"/>
    <w:rsid w:val="005854F7"/>
    <w:rsid w:val="005873C9"/>
    <w:rsid w:val="005C2C5A"/>
    <w:rsid w:val="005E5542"/>
    <w:rsid w:val="00657BB9"/>
    <w:rsid w:val="006A6B42"/>
    <w:rsid w:val="00706174"/>
    <w:rsid w:val="00775151"/>
    <w:rsid w:val="007B6A9B"/>
    <w:rsid w:val="007E2EE1"/>
    <w:rsid w:val="0084764A"/>
    <w:rsid w:val="00881D2B"/>
    <w:rsid w:val="008A2647"/>
    <w:rsid w:val="00915C6F"/>
    <w:rsid w:val="009358A8"/>
    <w:rsid w:val="00950CDB"/>
    <w:rsid w:val="0097003B"/>
    <w:rsid w:val="009F0306"/>
    <w:rsid w:val="00A06629"/>
    <w:rsid w:val="00A21B77"/>
    <w:rsid w:val="00A50F13"/>
    <w:rsid w:val="00B24555"/>
    <w:rsid w:val="00B700BC"/>
    <w:rsid w:val="00BA46F3"/>
    <w:rsid w:val="00BA5B5E"/>
    <w:rsid w:val="00BD51C5"/>
    <w:rsid w:val="00BF1BC5"/>
    <w:rsid w:val="00C203E8"/>
    <w:rsid w:val="00C458CE"/>
    <w:rsid w:val="00C53A53"/>
    <w:rsid w:val="00CD4B82"/>
    <w:rsid w:val="00D00ECF"/>
    <w:rsid w:val="00D063CD"/>
    <w:rsid w:val="00D266DC"/>
    <w:rsid w:val="00D570DC"/>
    <w:rsid w:val="00D81E39"/>
    <w:rsid w:val="00E0269E"/>
    <w:rsid w:val="00E43A21"/>
    <w:rsid w:val="00EA7D75"/>
    <w:rsid w:val="00ED2C20"/>
    <w:rsid w:val="00F154D0"/>
    <w:rsid w:val="00F571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46D83"/>
  <w15:docId w15:val="{52C15054-A95C-4582-927A-7999791E3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458CE"/>
    <w:rPr>
      <w:color w:val="0563C1" w:themeColor="hyperlink"/>
      <w:u w:val="single"/>
    </w:rPr>
  </w:style>
  <w:style w:type="character" w:customStyle="1" w:styleId="Mention1">
    <w:name w:val="Mention1"/>
    <w:basedOn w:val="Policepardfaut"/>
    <w:uiPriority w:val="99"/>
    <w:semiHidden/>
    <w:unhideWhenUsed/>
    <w:rsid w:val="00C458CE"/>
    <w:rPr>
      <w:color w:val="2B579A"/>
      <w:shd w:val="clear" w:color="auto" w:fill="E6E6E6"/>
    </w:rPr>
  </w:style>
  <w:style w:type="character" w:styleId="Lienhypertextesuivivisit">
    <w:name w:val="FollowedHyperlink"/>
    <w:basedOn w:val="Policepardfaut"/>
    <w:uiPriority w:val="99"/>
    <w:semiHidden/>
    <w:unhideWhenUsed/>
    <w:rsid w:val="00C458CE"/>
    <w:rPr>
      <w:color w:val="954F72" w:themeColor="followedHyperlink"/>
      <w:u w:val="single"/>
    </w:rPr>
  </w:style>
  <w:style w:type="paragraph" w:styleId="Textedebulles">
    <w:name w:val="Balloon Text"/>
    <w:basedOn w:val="Normal"/>
    <w:link w:val="TextedebullesCar"/>
    <w:uiPriority w:val="99"/>
    <w:semiHidden/>
    <w:unhideWhenUsed/>
    <w:rsid w:val="00C458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8CE"/>
    <w:rPr>
      <w:rFonts w:ascii="Segoe UI" w:hAnsi="Segoe UI" w:cs="Segoe UI"/>
      <w:sz w:val="18"/>
      <w:szCs w:val="18"/>
    </w:rPr>
  </w:style>
  <w:style w:type="character" w:styleId="Marquedecommentaire">
    <w:name w:val="annotation reference"/>
    <w:basedOn w:val="Policepardfaut"/>
    <w:uiPriority w:val="99"/>
    <w:semiHidden/>
    <w:unhideWhenUsed/>
    <w:rsid w:val="00C458CE"/>
    <w:rPr>
      <w:sz w:val="16"/>
      <w:szCs w:val="16"/>
    </w:rPr>
  </w:style>
  <w:style w:type="paragraph" w:styleId="Commentaire">
    <w:name w:val="annotation text"/>
    <w:basedOn w:val="Normal"/>
    <w:link w:val="CommentaireCar"/>
    <w:uiPriority w:val="99"/>
    <w:semiHidden/>
    <w:unhideWhenUsed/>
    <w:rsid w:val="00C458CE"/>
    <w:pPr>
      <w:spacing w:line="240" w:lineRule="auto"/>
    </w:pPr>
    <w:rPr>
      <w:sz w:val="20"/>
      <w:szCs w:val="20"/>
    </w:rPr>
  </w:style>
  <w:style w:type="character" w:customStyle="1" w:styleId="CommentaireCar">
    <w:name w:val="Commentaire Car"/>
    <w:basedOn w:val="Policepardfaut"/>
    <w:link w:val="Commentaire"/>
    <w:uiPriority w:val="99"/>
    <w:semiHidden/>
    <w:rsid w:val="00C458CE"/>
    <w:rPr>
      <w:sz w:val="20"/>
      <w:szCs w:val="20"/>
    </w:rPr>
  </w:style>
  <w:style w:type="paragraph" w:styleId="Objetducommentaire">
    <w:name w:val="annotation subject"/>
    <w:basedOn w:val="Commentaire"/>
    <w:next w:val="Commentaire"/>
    <w:link w:val="ObjetducommentaireCar"/>
    <w:uiPriority w:val="99"/>
    <w:semiHidden/>
    <w:unhideWhenUsed/>
    <w:rsid w:val="00C458CE"/>
    <w:rPr>
      <w:b/>
      <w:bCs/>
    </w:rPr>
  </w:style>
  <w:style w:type="character" w:customStyle="1" w:styleId="ObjetducommentaireCar">
    <w:name w:val="Objet du commentaire Car"/>
    <w:basedOn w:val="CommentaireCar"/>
    <w:link w:val="Objetducommentaire"/>
    <w:uiPriority w:val="99"/>
    <w:semiHidden/>
    <w:rsid w:val="00C458CE"/>
    <w:rPr>
      <w:b/>
      <w:bCs/>
      <w:sz w:val="20"/>
      <w:szCs w:val="20"/>
    </w:rPr>
  </w:style>
  <w:style w:type="paragraph" w:styleId="NormalWeb">
    <w:name w:val="Normal (Web)"/>
    <w:basedOn w:val="Normal"/>
    <w:uiPriority w:val="99"/>
    <w:semiHidden/>
    <w:unhideWhenUsed/>
    <w:rsid w:val="00BD51C5"/>
    <w:pPr>
      <w:spacing w:before="100" w:beforeAutospacing="1" w:after="100" w:afterAutospacing="1"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790694">
      <w:bodyDiv w:val="1"/>
      <w:marLeft w:val="0"/>
      <w:marRight w:val="0"/>
      <w:marTop w:val="0"/>
      <w:marBottom w:val="0"/>
      <w:divBdr>
        <w:top w:val="none" w:sz="0" w:space="0" w:color="auto"/>
        <w:left w:val="none" w:sz="0" w:space="0" w:color="auto"/>
        <w:bottom w:val="none" w:sz="0" w:space="0" w:color="auto"/>
        <w:right w:val="none" w:sz="0" w:space="0" w:color="auto"/>
      </w:divBdr>
    </w:div>
    <w:div w:id="1480876007">
      <w:bodyDiv w:val="1"/>
      <w:marLeft w:val="0"/>
      <w:marRight w:val="0"/>
      <w:marTop w:val="0"/>
      <w:marBottom w:val="0"/>
      <w:divBdr>
        <w:top w:val="none" w:sz="0" w:space="0" w:color="auto"/>
        <w:left w:val="none" w:sz="0" w:space="0" w:color="auto"/>
        <w:bottom w:val="none" w:sz="0" w:space="0" w:color="auto"/>
        <w:right w:val="none" w:sz="0" w:space="0" w:color="auto"/>
      </w:divBdr>
    </w:div>
    <w:div w:id="204833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hyperlink" Target="http://www.clustercollaboration.eu"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euussciencetechnology.eu" TargetMode="External"/><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1150</Words>
  <Characters>6328</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Veillet Lavallée</dc:creator>
  <cp:lastModifiedBy>Eva FADIL</cp:lastModifiedBy>
  <cp:revision>4</cp:revision>
  <cp:lastPrinted>2017-05-23T13:52:00Z</cp:lastPrinted>
  <dcterms:created xsi:type="dcterms:W3CDTF">2017-05-23T13:36:00Z</dcterms:created>
  <dcterms:modified xsi:type="dcterms:W3CDTF">2017-05-23T14:16:00Z</dcterms:modified>
</cp:coreProperties>
</file>