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8EC" w:rsidRDefault="003F4535" w:rsidP="003F4535">
      <w:r>
        <w:rPr>
          <w:noProof/>
        </w:rPr>
        <w:drawing>
          <wp:inline distT="0" distB="0" distL="0" distR="0">
            <wp:extent cx="9056818"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_formal_IC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77250" cy="1852019"/>
                    </a:xfrm>
                    <a:prstGeom prst="rect">
                      <a:avLst/>
                    </a:prstGeom>
                  </pic:spPr>
                </pic:pic>
              </a:graphicData>
            </a:graphic>
          </wp:inline>
        </w:drawing>
      </w:r>
    </w:p>
    <w:p w:rsidR="003F4535" w:rsidRDefault="003F4535" w:rsidP="003F4535"/>
    <w:p w:rsidR="00252152" w:rsidRDefault="00252152" w:rsidP="00252152">
      <w:pPr>
        <w:jc w:val="center"/>
        <w:rPr>
          <w:sz w:val="48"/>
          <w:szCs w:val="20"/>
        </w:rPr>
      </w:pPr>
    </w:p>
    <w:p w:rsidR="00252152" w:rsidRPr="00252152" w:rsidRDefault="00252152" w:rsidP="00252152">
      <w:pPr>
        <w:jc w:val="center"/>
        <w:rPr>
          <w:sz w:val="52"/>
          <w:szCs w:val="20"/>
        </w:rPr>
      </w:pPr>
      <w:r w:rsidRPr="00252152">
        <w:rPr>
          <w:sz w:val="52"/>
          <w:szCs w:val="20"/>
        </w:rPr>
        <w:t>Travel</w:t>
      </w:r>
      <w:r w:rsidR="00F74DFC">
        <w:rPr>
          <w:sz w:val="52"/>
          <w:szCs w:val="20"/>
        </w:rPr>
        <w:t>-</w:t>
      </w:r>
      <w:r w:rsidRPr="00252152">
        <w:rPr>
          <w:sz w:val="52"/>
          <w:szCs w:val="20"/>
        </w:rPr>
        <w:t>funding for high-potential European startup enterprises to</w:t>
      </w:r>
    </w:p>
    <w:p w:rsidR="003F4535" w:rsidRPr="00252152" w:rsidRDefault="003F4535" w:rsidP="00252152">
      <w:pPr>
        <w:spacing w:after="0" w:line="240" w:lineRule="auto"/>
        <w:jc w:val="center"/>
        <w:rPr>
          <w:spacing w:val="600"/>
          <w:sz w:val="280"/>
        </w:rPr>
      </w:pPr>
      <w:r w:rsidRPr="00252152">
        <w:rPr>
          <w:spacing w:val="600"/>
          <w:sz w:val="280"/>
        </w:rPr>
        <w:t>S</w:t>
      </w:r>
      <w:r w:rsidR="00252152" w:rsidRPr="00252152">
        <w:rPr>
          <w:spacing w:val="600"/>
          <w:sz w:val="280"/>
        </w:rPr>
        <w:t xml:space="preserve"> </w:t>
      </w:r>
      <w:r w:rsidRPr="00252152">
        <w:rPr>
          <w:spacing w:val="600"/>
          <w:sz w:val="280"/>
        </w:rPr>
        <w:t>X</w:t>
      </w:r>
      <w:r w:rsidR="00252152" w:rsidRPr="00252152">
        <w:rPr>
          <w:spacing w:val="600"/>
          <w:sz w:val="280"/>
        </w:rPr>
        <w:t xml:space="preserve"> </w:t>
      </w:r>
      <w:r w:rsidRPr="00252152">
        <w:rPr>
          <w:spacing w:val="600"/>
          <w:sz w:val="280"/>
        </w:rPr>
        <w:t>S</w:t>
      </w:r>
      <w:r w:rsidR="00252152" w:rsidRPr="00252152">
        <w:rPr>
          <w:spacing w:val="600"/>
          <w:sz w:val="280"/>
        </w:rPr>
        <w:t xml:space="preserve"> </w:t>
      </w:r>
      <w:r w:rsidR="00252152">
        <w:rPr>
          <w:spacing w:val="600"/>
          <w:sz w:val="280"/>
        </w:rPr>
        <w:t>W</w:t>
      </w:r>
    </w:p>
    <w:p w:rsidR="003F4535" w:rsidRDefault="00252152" w:rsidP="00252152">
      <w:pPr>
        <w:jc w:val="center"/>
        <w:rPr>
          <w:sz w:val="48"/>
          <w:szCs w:val="20"/>
        </w:rPr>
      </w:pPr>
      <w:r w:rsidRPr="00252152">
        <w:rPr>
          <w:sz w:val="48"/>
          <w:szCs w:val="20"/>
        </w:rPr>
        <w:t xml:space="preserve">South by Southwest </w:t>
      </w:r>
      <w:r w:rsidR="003F4535" w:rsidRPr="00252152">
        <w:rPr>
          <w:sz w:val="48"/>
          <w:szCs w:val="20"/>
        </w:rPr>
        <w:t>Interactive Festival, Austin</w:t>
      </w:r>
      <w:r>
        <w:rPr>
          <w:sz w:val="48"/>
          <w:szCs w:val="20"/>
        </w:rPr>
        <w:t>,</w:t>
      </w:r>
      <w:r w:rsidR="003F4535" w:rsidRPr="00252152">
        <w:rPr>
          <w:sz w:val="48"/>
          <w:szCs w:val="20"/>
        </w:rPr>
        <w:t xml:space="preserve"> Texas</w:t>
      </w:r>
      <w:r>
        <w:rPr>
          <w:sz w:val="48"/>
          <w:szCs w:val="20"/>
        </w:rPr>
        <w:t>,</w:t>
      </w:r>
      <w:r w:rsidR="003F4535" w:rsidRPr="00252152">
        <w:rPr>
          <w:sz w:val="48"/>
          <w:szCs w:val="20"/>
        </w:rPr>
        <w:t xml:space="preserve"> March </w:t>
      </w:r>
      <w:r>
        <w:rPr>
          <w:sz w:val="48"/>
          <w:szCs w:val="20"/>
        </w:rPr>
        <w:t>8-12,</w:t>
      </w:r>
      <w:r w:rsidR="003F4535" w:rsidRPr="00252152">
        <w:rPr>
          <w:sz w:val="48"/>
          <w:szCs w:val="20"/>
        </w:rPr>
        <w:t xml:space="preserve"> 2019</w:t>
      </w:r>
    </w:p>
    <w:p w:rsidR="00F74DFC" w:rsidRPr="005443A9" w:rsidRDefault="00F74DFC" w:rsidP="00252152">
      <w:pPr>
        <w:jc w:val="center"/>
        <w:rPr>
          <w:b/>
          <w:sz w:val="48"/>
          <w:szCs w:val="20"/>
        </w:rPr>
      </w:pPr>
      <w:r w:rsidRPr="005443A9">
        <w:rPr>
          <w:b/>
          <w:sz w:val="48"/>
          <w:szCs w:val="20"/>
        </w:rPr>
        <w:t>https://www.sxsw.com/festivals/interactive/</w:t>
      </w:r>
    </w:p>
    <w:p w:rsidR="00252152" w:rsidRDefault="00252152" w:rsidP="00252152">
      <w:pPr>
        <w:jc w:val="center"/>
        <w:rPr>
          <w:sz w:val="48"/>
          <w:szCs w:val="20"/>
        </w:rPr>
      </w:pPr>
    </w:p>
    <w:p w:rsidR="00252152" w:rsidRPr="00F74DFC" w:rsidRDefault="00252152" w:rsidP="00252152">
      <w:pPr>
        <w:jc w:val="center"/>
        <w:rPr>
          <w:b/>
          <w:color w:val="BF5700"/>
          <w:sz w:val="44"/>
          <w:szCs w:val="44"/>
        </w:rPr>
      </w:pPr>
      <w:r w:rsidRPr="00F74DFC">
        <w:rPr>
          <w:b/>
          <w:color w:val="BF5700"/>
          <w:sz w:val="44"/>
          <w:szCs w:val="44"/>
        </w:rPr>
        <w:t xml:space="preserve">The University of Texas at Austin has an opportunity to sponsor promising startup enterprises for participation in </w:t>
      </w:r>
      <w:r w:rsidR="00F74DFC" w:rsidRPr="00F74DFC">
        <w:rPr>
          <w:b/>
          <w:color w:val="BF5700"/>
          <w:sz w:val="44"/>
          <w:szCs w:val="44"/>
        </w:rPr>
        <w:t>SXSW, with most travel expenses covered and training and networking events provided by IC² Institute.</w:t>
      </w:r>
    </w:p>
    <w:p w:rsidR="00252152" w:rsidRPr="002C5A62" w:rsidRDefault="00252152" w:rsidP="00252152">
      <w:pPr>
        <w:jc w:val="center"/>
        <w:rPr>
          <w:sz w:val="24"/>
          <w:szCs w:val="44"/>
        </w:rPr>
      </w:pPr>
    </w:p>
    <w:p w:rsidR="00F74DFC" w:rsidRPr="00F74DFC" w:rsidRDefault="00F74DFC" w:rsidP="00252152">
      <w:pPr>
        <w:jc w:val="center"/>
        <w:rPr>
          <w:b/>
          <w:sz w:val="44"/>
          <w:szCs w:val="44"/>
        </w:rPr>
      </w:pPr>
      <w:r w:rsidRPr="00F74DFC">
        <w:rPr>
          <w:b/>
          <w:sz w:val="44"/>
          <w:szCs w:val="44"/>
        </w:rPr>
        <w:t>Selected companies will receive the following:</w:t>
      </w:r>
    </w:p>
    <w:p w:rsidR="00F74DFC" w:rsidRPr="002C5A62" w:rsidRDefault="002C5A62" w:rsidP="005443A9">
      <w:pPr>
        <w:pStyle w:val="ListParagraph"/>
        <w:numPr>
          <w:ilvl w:val="0"/>
          <w:numId w:val="1"/>
        </w:numPr>
        <w:contextualSpacing w:val="0"/>
        <w:jc w:val="center"/>
        <w:rPr>
          <w:sz w:val="44"/>
          <w:szCs w:val="36"/>
        </w:rPr>
      </w:pPr>
      <w:r w:rsidRPr="002C5A62">
        <w:rPr>
          <w:sz w:val="44"/>
          <w:szCs w:val="36"/>
        </w:rPr>
        <w:t>Roundtrip f</w:t>
      </w:r>
      <w:r w:rsidR="00F74DFC" w:rsidRPr="002C5A62">
        <w:rPr>
          <w:sz w:val="44"/>
          <w:szCs w:val="36"/>
        </w:rPr>
        <w:t>light allowance Europe-Austin, March 7-13</w:t>
      </w:r>
    </w:p>
    <w:p w:rsidR="00F74DFC" w:rsidRPr="002C5A62" w:rsidRDefault="00F74DFC" w:rsidP="005443A9">
      <w:pPr>
        <w:pStyle w:val="ListParagraph"/>
        <w:numPr>
          <w:ilvl w:val="0"/>
          <w:numId w:val="1"/>
        </w:numPr>
        <w:contextualSpacing w:val="0"/>
        <w:jc w:val="center"/>
        <w:rPr>
          <w:sz w:val="44"/>
          <w:szCs w:val="36"/>
        </w:rPr>
      </w:pPr>
      <w:r w:rsidRPr="002C5A62">
        <w:rPr>
          <w:sz w:val="44"/>
          <w:szCs w:val="36"/>
        </w:rPr>
        <w:t>6 hotel nights, March 7-13 in northwest Austin</w:t>
      </w:r>
      <w:bookmarkStart w:id="0" w:name="_GoBack"/>
      <w:bookmarkEnd w:id="0"/>
    </w:p>
    <w:p w:rsidR="00F74DFC" w:rsidRPr="002C5A62" w:rsidRDefault="00F74DFC" w:rsidP="005443A9">
      <w:pPr>
        <w:pStyle w:val="ListParagraph"/>
        <w:contextualSpacing w:val="0"/>
        <w:jc w:val="center"/>
        <w:rPr>
          <w:sz w:val="44"/>
          <w:szCs w:val="36"/>
        </w:rPr>
      </w:pPr>
      <w:r w:rsidRPr="002C5A62">
        <w:rPr>
          <w:sz w:val="44"/>
          <w:szCs w:val="36"/>
        </w:rPr>
        <w:t>(Participants are responsible for their own in-Austin transportation.)</w:t>
      </w:r>
    </w:p>
    <w:p w:rsidR="00F74DFC" w:rsidRPr="002C5A62" w:rsidRDefault="00F74DFC" w:rsidP="005443A9">
      <w:pPr>
        <w:pStyle w:val="ListParagraph"/>
        <w:numPr>
          <w:ilvl w:val="0"/>
          <w:numId w:val="1"/>
        </w:numPr>
        <w:contextualSpacing w:val="0"/>
        <w:jc w:val="center"/>
        <w:rPr>
          <w:sz w:val="44"/>
          <w:szCs w:val="36"/>
        </w:rPr>
      </w:pPr>
      <w:r w:rsidRPr="002C5A62">
        <w:rPr>
          <w:sz w:val="44"/>
          <w:szCs w:val="36"/>
        </w:rPr>
        <w:t>An entrance badge to SXSW Interactive (worth $1,225 USD)</w:t>
      </w:r>
    </w:p>
    <w:p w:rsidR="00F74DFC" w:rsidRPr="002C5A62" w:rsidRDefault="00F74DFC" w:rsidP="005443A9">
      <w:pPr>
        <w:pStyle w:val="ListParagraph"/>
        <w:numPr>
          <w:ilvl w:val="0"/>
          <w:numId w:val="1"/>
        </w:numPr>
        <w:contextualSpacing w:val="0"/>
        <w:jc w:val="center"/>
        <w:rPr>
          <w:sz w:val="44"/>
          <w:szCs w:val="36"/>
        </w:rPr>
      </w:pPr>
      <w:r w:rsidRPr="002C5A62">
        <w:rPr>
          <w:sz w:val="44"/>
          <w:szCs w:val="36"/>
        </w:rPr>
        <w:t>Admission to the Entrepreneurs Lounge® an exclusive networking event</w:t>
      </w:r>
    </w:p>
    <w:p w:rsidR="00F74DFC" w:rsidRPr="00F74DFC" w:rsidRDefault="00F74DFC" w:rsidP="00F74DFC">
      <w:pPr>
        <w:pStyle w:val="ListParagraph"/>
        <w:jc w:val="center"/>
        <w:rPr>
          <w:sz w:val="44"/>
          <w:szCs w:val="36"/>
        </w:rPr>
      </w:pPr>
      <w:r>
        <w:rPr>
          <w:sz w:val="44"/>
          <w:szCs w:val="36"/>
        </w:rPr>
        <w:t xml:space="preserve">Plus: </w:t>
      </w:r>
      <w:r w:rsidRPr="00F74DFC">
        <w:rPr>
          <w:sz w:val="44"/>
          <w:szCs w:val="36"/>
        </w:rPr>
        <w:t>Training at IC² Institute—on delivering effective pitches during SXSW and making the most of the SXSW opportunity</w:t>
      </w:r>
    </w:p>
    <w:p w:rsidR="00F74DFC" w:rsidRDefault="00F74DFC" w:rsidP="00F74DFC">
      <w:pPr>
        <w:jc w:val="center"/>
        <w:rPr>
          <w:sz w:val="36"/>
          <w:szCs w:val="36"/>
        </w:rPr>
      </w:pPr>
    </w:p>
    <w:p w:rsidR="00F74DFC" w:rsidRDefault="00F74DFC" w:rsidP="00F74DFC">
      <w:pPr>
        <w:jc w:val="center"/>
        <w:rPr>
          <w:sz w:val="32"/>
          <w:szCs w:val="36"/>
        </w:rPr>
      </w:pPr>
      <w:r w:rsidRPr="00F74DFC">
        <w:rPr>
          <w:sz w:val="32"/>
          <w:szCs w:val="36"/>
        </w:rPr>
        <w:t>Companies must agree to provide IC² Institute with survey information on their experience at SXSW.</w:t>
      </w:r>
    </w:p>
    <w:p w:rsidR="00F74DFC" w:rsidRPr="00C77735" w:rsidRDefault="00F74DFC" w:rsidP="00F74DFC">
      <w:pPr>
        <w:jc w:val="center"/>
        <w:rPr>
          <w:sz w:val="44"/>
          <w:szCs w:val="36"/>
        </w:rPr>
      </w:pPr>
    </w:p>
    <w:p w:rsidR="00C77735" w:rsidRPr="00C77735" w:rsidRDefault="00C77735" w:rsidP="00F74DFC">
      <w:pPr>
        <w:jc w:val="center"/>
        <w:rPr>
          <w:b/>
          <w:sz w:val="44"/>
          <w:szCs w:val="36"/>
        </w:rPr>
      </w:pPr>
      <w:r w:rsidRPr="00C77735">
        <w:rPr>
          <w:b/>
          <w:sz w:val="44"/>
          <w:szCs w:val="36"/>
        </w:rPr>
        <w:t xml:space="preserve">To apply, email </w:t>
      </w:r>
      <w:hyperlink r:id="rId6" w:history="1">
        <w:r w:rsidRPr="00C77735">
          <w:rPr>
            <w:rStyle w:val="Hyperlink"/>
            <w:b/>
            <w:sz w:val="44"/>
            <w:szCs w:val="36"/>
          </w:rPr>
          <w:t>debra@ic2.utexas.edu</w:t>
        </w:r>
      </w:hyperlink>
      <w:r w:rsidRPr="00C77735">
        <w:rPr>
          <w:b/>
          <w:sz w:val="44"/>
          <w:szCs w:val="36"/>
        </w:rPr>
        <w:t xml:space="preserve"> by December 17, 2018</w:t>
      </w:r>
    </w:p>
    <w:p w:rsidR="00C77735" w:rsidRDefault="00C77735" w:rsidP="00F74DFC">
      <w:pPr>
        <w:jc w:val="center"/>
        <w:rPr>
          <w:sz w:val="32"/>
          <w:szCs w:val="36"/>
        </w:rPr>
      </w:pPr>
    </w:p>
    <w:p w:rsidR="00F74DFC" w:rsidRPr="00C77735" w:rsidRDefault="005443A9" w:rsidP="00F74DFC">
      <w:pPr>
        <w:jc w:val="center"/>
        <w:rPr>
          <w:color w:val="BF5700"/>
          <w:szCs w:val="36"/>
        </w:rPr>
      </w:pPr>
      <w:r w:rsidRPr="00C77735">
        <w:rPr>
          <w:color w:val="BF5700"/>
          <w:szCs w:val="36"/>
        </w:rPr>
        <w:t>IC² Institute researches and supports technology commercialization and regional economic development.  Founded in 1977, the institute has been instrumental in Austin’s growth as an innovation and technology center and in the development of knowledge-based economies in over 40 countries.</w:t>
      </w:r>
    </w:p>
    <w:sectPr w:rsidR="00F74DFC" w:rsidRPr="00C77735" w:rsidSect="00252152">
      <w:pgSz w:w="15840" w:h="24480"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A6DFD"/>
    <w:multiLevelType w:val="hybridMultilevel"/>
    <w:tmpl w:val="5590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535"/>
    <w:rsid w:val="002408EC"/>
    <w:rsid w:val="00252152"/>
    <w:rsid w:val="002C5A62"/>
    <w:rsid w:val="003F4535"/>
    <w:rsid w:val="005443A9"/>
    <w:rsid w:val="00C77735"/>
    <w:rsid w:val="00F74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32B0A-D3C3-49F0-A14C-38D4132C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DFC"/>
    <w:pPr>
      <w:ind w:left="720"/>
      <w:contextualSpacing/>
    </w:pPr>
  </w:style>
  <w:style w:type="character" w:styleId="Hyperlink">
    <w:name w:val="Hyperlink"/>
    <w:basedOn w:val="DefaultParagraphFont"/>
    <w:uiPriority w:val="99"/>
    <w:unhideWhenUsed/>
    <w:rsid w:val="00C777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8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ra@ic2.utexas.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Dzwonczyk, Debra A</dc:creator>
  <cp:keywords/>
  <dc:description/>
  <cp:lastModifiedBy>Dzwonczyk, Debra A</cp:lastModifiedBy>
  <cp:revision>4</cp:revision>
  <dcterms:created xsi:type="dcterms:W3CDTF">2018-12-11T12:41:00Z</dcterms:created>
  <dcterms:modified xsi:type="dcterms:W3CDTF">2018-12-11T15:16:00Z</dcterms:modified>
</cp:coreProperties>
</file>